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/>
        <w:spacing w:before="0" w:beforeAutospacing="0" w:after="0" w:afterAutospacing="0" w:line="600" w:lineRule="exact"/>
        <w:rPr>
          <w:rFonts w:hint="eastAsia" w:ascii="Times New Roman" w:hAnsi="Times New Roman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24"/>
          <w:szCs w:val="24"/>
          <w:lang w:val="en-US" w:eastAsia="zh-CN"/>
        </w:rPr>
        <w:t>附件</w:t>
      </w:r>
    </w:p>
    <w:p>
      <w:pPr>
        <w:pStyle w:val="3"/>
        <w:shd w:val="clear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  <w:t>禁止、限制生产、销售和使用的塑料制品目录</w:t>
      </w:r>
    </w:p>
    <w:bookmarkEnd w:id="0"/>
    <w:p>
      <w:pPr>
        <w:pStyle w:val="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591"/>
        <w:gridCol w:w="1518"/>
        <w:gridCol w:w="3172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细化标准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一、禁止生产、销售的塑料制品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厚度小于0.025毫米的超薄塑料购物袋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用于盛装及携提物品且厚度小于0.025毫米的超薄塑料购物袋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适用范围参照GB/T 21661《塑料购物袋》标准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厚度小于0.01毫米的聚乙烯农用地膜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以聚乙烯为主要原料制成且厚度小于0.01毫米的不可降解农用地面覆盖薄膜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适用范围和地膜厚度、力学性能指标参照GB 13735《聚乙烯吹塑农用地面覆盖薄膜》标准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以医疗废物为原料制造塑料制品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以纳入《医疗废物管理条例》《医疗废物分类目录》等管理的医疗废物为原料生产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塑料制品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可回收输液瓶（袋）的回收利用按卫生健康部门有关规定执行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一次性发泡塑料餐具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用泡沫塑料制成的一次性塑料餐具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一次性塑料棉签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以塑料棒为基材制造的一次性棉签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不包括相关医疗器械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含塑料微珠的日化产品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为起到磨砂、去角质、清洁等作用，有意添加粒径小于5毫米的固体塑料颗粒的淋洗类化妆品（如沐浴剂、洁面乳、磨砂膏、洗发水等）和牙膏、牙粉。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塑料微珠不包括由产品外包装无意带入、不起特定功能的塑料颗粒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二、禁止、限制使用的塑料制品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不可降解塑料袋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商场、超市、药店、书店、餐饮打包外卖服务、展会活动等用于盛装及携提物品的不可降解塑料购物袋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不包括基于卫生及食品安全目的，用于盛装散装生鲜食品、熟食、面食等商品的塑料预包装袋、连卷袋、保鲜袋等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不可降解一次性塑料餐具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餐饮堂食服务中使用的一次性不可降解塑料刀、叉、勺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不包括预包装食品使用的一次性塑料餐具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不可降解一次性塑料吸管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餐饮服务中用于吸饮液态食品的一次性不可降解塑料吸管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不包括牛奶、饮料等食品外包装上自带的塑料吸管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宾馆、酒店一次性塑料制品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酒店、饭店、宾馆、招待所、民宿客房等场所使用的易耗塑料制品，包括塑料梳子、牙刷、肥皂盒、针线盒、浴帽、洗涤护理品容器（如浴液瓶、洗发水瓶、润肤露瓶等）、洗衣袋等。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电商快递塑料包装</w:t>
            </w:r>
          </w:p>
        </w:tc>
        <w:tc>
          <w:tcPr>
            <w:tcW w:w="26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不可降解的塑料包装袋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用于电商快递寄递过程装载物品的不可降解塑料包装袋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不可降解的一次性塑料编织袋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由塑料编织布（或塑料编织布与塑料薄膜、纸张等）制成，用于电商快递寄递过程装载物品的一次性不可降解塑料包装袋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不可降解的塑料胶带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电商快递封装使用的不可降解塑料胶带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不合格的农用地膜</w:t>
            </w:r>
          </w:p>
        </w:tc>
        <w:tc>
          <w:tcPr>
            <w:tcW w:w="55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用于农田地面覆盖，主要利用再生料生产，或者厚度、强度、耐候性能等不符合国家强制性标准的不可降解塑料薄膜</w:t>
            </w:r>
          </w:p>
        </w:tc>
        <w:tc>
          <w:tcPr>
            <w:tcW w:w="43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符合要求的农用薄膜，使用者应当按照产品标签标注的期限使用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textAlignment w:val="auto"/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>细化标准将根据实际执行情况进行动态更新调整。在应对自然灾害、事故灾害、公共卫生事件和社会安全事件等重大突发公共事件期间，用于特定区域应急保障、物资配送、餐饮服务等的一次性塑料制品免于禁限使用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22407"/>
    <w:rsid w:val="0B7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2021-05-18T01:24:00Z</dcterms:created>
  <dc:creator>姜建瑛</dc:creator>
  <cp:lastModifiedBy>姜建瑛</cp:lastModifiedBy>
  <dcterms:modified xsi:type="dcterms:W3CDTF">2021-05-18T01:25:24Z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4F1B4E2355014193B8E9537D37F53CD9</vt:lpwstr>
  </property>
</Properties>
</file>