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80" w:lineRule="exact"/>
        <w:jc w:val="center"/>
        <w:rPr>
          <w:rFonts w:hint="eastAsia" w:ascii="华文中宋" w:hAnsi="华文中宋" w:eastAsia="华文中宋" w:cs="华文中宋"/>
          <w:sz w:val="36"/>
          <w:szCs w:val="36"/>
        </w:rPr>
      </w:pPr>
    </w:p>
    <w:p>
      <w:pPr>
        <w:spacing w:line="580" w:lineRule="exact"/>
        <w:jc w:val="center"/>
        <w:rPr>
          <w:rFonts w:ascii="仿宋_GB2312" w:hAnsi="仿宋_GB2312" w:eastAsia="仿宋_GB2312" w:cs="仿宋_GB2312"/>
          <w:b/>
          <w:bCs/>
          <w:sz w:val="36"/>
          <w:szCs w:val="36"/>
        </w:rPr>
      </w:pPr>
      <w:bookmarkStart w:id="0" w:name="_GoBack"/>
      <w:r>
        <w:rPr>
          <w:rFonts w:hint="eastAsia" w:ascii="华文中宋" w:hAnsi="华文中宋" w:eastAsia="华文中宋" w:cs="华文中宋"/>
          <w:sz w:val="36"/>
          <w:szCs w:val="36"/>
        </w:rPr>
        <w:t>邵阳市既有多层住宅增设电梯审批所需资料清单</w:t>
      </w:r>
      <w:bookmarkEnd w:id="0"/>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一、审批前置条件</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1.建筑在邵阳市城区规划范围内，且已取得房屋不动产权证书并投入使用；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属于满足安全要求的既有多层建筑，原未设置电梯，需新增电梯</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3.近期未列入房屋征收范围或计划；</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4.增设电梯，需经得本栋或本单元专有部分占本栋或本单元建筑物总面积三分之二以上的业主且占总人数三分之二以上业主同意。</w:t>
      </w:r>
    </w:p>
    <w:p>
      <w:pPr>
        <w:spacing w:line="60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二、增设电梯审批和联合备案申报所需资料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1.既有多层住宅增设电梯申请报告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2.所提供材料真实性承诺书</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3.相关业主协议书（增设电梯设计方案；费用的预算、筹集、分摊、使用方案；电梯使用管理及维护方案）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4.授权委托书（含授权人、被授权人身份证复印件，授权书必须有占总人数三分之二以上业主签名）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栋或本单元专有部分同意增设电梯业主不动产权证书（含国土证或国土分户证，划拨决定书或出让合同，需提交原件核对）；本栋或本单元专有部分同意增设电梯业主、代理人身份证复印件（申报时需提供原件核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6.既有多层住宅增设电梯征求业主签名意见表（本栋或本单元专有部分占本栋或本单元建筑物面积三分之二以上的业主且总人数三分之二以上的业主同意的材料）</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7.设计单位、电梯安装单位、施工单位等相关单位的资质证书和营业执照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既有多层住宅增设电梯公示公告材料（增设电梯设计方案；本栋或本单元专有部分占本单元建筑物面积三分之二以上的业主且总人数三分之二以上的业主同意的材料；公示日期不少于15个工作日，公示期内不提出反对意见视为不反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9.社区备案意见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10.施工合同、电梯采购及安装合同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11.办理质量安全监督手续所需资料</w:t>
      </w:r>
    </w:p>
    <w:p>
      <w:pPr>
        <w:spacing w:line="60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三、办理电梯安装告</w:t>
      </w:r>
      <w:r>
        <w:rPr>
          <w:rFonts w:hint="eastAsia" w:ascii="黑体" w:hAnsi="黑体" w:eastAsia="黑体" w:cs="黑体"/>
          <w:b w:val="0"/>
          <w:bCs w:val="0"/>
          <w:sz w:val="32"/>
          <w:szCs w:val="32"/>
          <w:lang w:eastAsia="zh-CN"/>
        </w:rPr>
        <w:t>知</w:t>
      </w:r>
      <w:r>
        <w:rPr>
          <w:rFonts w:hint="eastAsia" w:ascii="黑体" w:hAnsi="黑体" w:eastAsia="黑体" w:cs="黑体"/>
          <w:b w:val="0"/>
          <w:bCs w:val="0"/>
          <w:sz w:val="32"/>
          <w:szCs w:val="32"/>
        </w:rPr>
        <w:t>、监督检验、使用登记应提供的资料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1.安装告知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在电梯机房井道底坑土建工程竣工并符合建筑工程质量要求（由工程质监部门出具验收证明材料）后，方可进行电梯安装。由安装单位持下列资料告知当地市场监督管理部门，告知后即可安装：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（1）电梯制造许可证（复印件加盖安装单位印章）；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（2）安装单位电梯安装许可证（复印件加盖安装单位印章）；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（3）电梯制造单位授权安装协议或委托书（原件、复印件加盖安装单位印章）；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（4）电梯产品合格证（复印件加盖安装单位印章）；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（5）安装施工方案（原件）；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（6）安装施工告知单。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2.监督检验</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（1）报检资料明细表</w:t>
      </w:r>
    </w:p>
    <w:p>
      <w:pPr>
        <w:spacing w:line="600" w:lineRule="exact"/>
        <w:ind w:firstLine="640" w:firstLineChars="200"/>
        <w:jc w:val="left"/>
        <w:rPr>
          <w:rFonts w:ascii="仿宋_GB2312" w:hAnsi="仿宋_GB2312" w:eastAsia="仿宋_GB2312" w:cs="仿宋_GB2312"/>
          <w:sz w:val="32"/>
          <w:szCs w:val="32"/>
        </w:rPr>
      </w:pP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施工单位名称：</w:t>
      </w:r>
    </w:p>
    <w:tbl>
      <w:tblPr>
        <w:tblStyle w:val="4"/>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5386"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资料名称</w:t>
            </w:r>
          </w:p>
        </w:tc>
        <w:tc>
          <w:tcPr>
            <w:tcW w:w="2418"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资料接收情况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自检报告※</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2</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报检申请单（必须签字盖章）※</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3</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安装告知书※</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4</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制造许可证明文件※</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5</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整机型式试验合格证书或者报告书※</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6</w:t>
            </w:r>
          </w:p>
        </w:tc>
        <w:tc>
          <w:tcPr>
            <w:tcW w:w="5386" w:type="dxa"/>
            <w:vAlign w:val="center"/>
          </w:tcPr>
          <w:p>
            <w:pPr>
              <w:spacing w:line="600" w:lineRule="exact"/>
              <w:jc w:val="left"/>
              <w:rPr>
                <w:rFonts w:ascii="仿宋_GB2312" w:hAnsi="仿宋_GB2312" w:eastAsia="仿宋_GB2312"/>
                <w:sz w:val="32"/>
                <w:szCs w:val="32"/>
              </w:rPr>
            </w:pPr>
            <w:r>
              <w:rPr>
                <w:rFonts w:hint="eastAsia" w:ascii="仿宋_GB2312" w:hAnsi="仿宋_GB2312" w:eastAsia="仿宋_GB2312"/>
                <w:sz w:val="32"/>
                <w:szCs w:val="32"/>
              </w:rPr>
              <w:t xml:space="preserve">产品质量证明文件(安装质量证明和产品合格证必须盖红章）※                          </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7</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制造厂家安装授权委托书※</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8</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限速器和渐进式安全钳调试证书※</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9</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机房及井道布置图※</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10</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电气原理图</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11</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施工现场作业人员证书</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12</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安全保护装置和主要部件的型式试验合格证</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13</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其它补充资料</w:t>
            </w: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p>
        </w:tc>
        <w:tc>
          <w:tcPr>
            <w:tcW w:w="5386" w:type="dxa"/>
            <w:vAlign w:val="center"/>
          </w:tcPr>
          <w:p>
            <w:pPr>
              <w:spacing w:line="600" w:lineRule="exact"/>
              <w:rPr>
                <w:rFonts w:ascii="仿宋_GB2312" w:hAnsi="仿宋_GB2312" w:eastAsia="仿宋_GB2312"/>
                <w:sz w:val="32"/>
                <w:szCs w:val="32"/>
              </w:rPr>
            </w:pPr>
          </w:p>
        </w:tc>
        <w:tc>
          <w:tcPr>
            <w:tcW w:w="2418"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3" w:type="dxa"/>
            <w:gridSpan w:val="3"/>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声明：</w:t>
            </w:r>
          </w:p>
          <w:p>
            <w:pPr>
              <w:spacing w:line="600" w:lineRule="exact"/>
              <w:rPr>
                <w:rFonts w:ascii="仿宋_GB2312" w:hAnsi="仿宋_GB2312" w:eastAsia="仿宋_GB2312"/>
                <w:b/>
                <w:bCs/>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bCs/>
                <w:sz w:val="32"/>
                <w:szCs w:val="32"/>
              </w:rPr>
              <w:t>本单位已对上述资料的真实性与现场实物的一致性负责。</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施工单位负责签名（公章）：           日期：</w:t>
            </w:r>
          </w:p>
          <w:p>
            <w:pPr>
              <w:spacing w:line="600" w:lineRule="exact"/>
              <w:ind w:firstLine="800" w:firstLineChars="250"/>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63" w:type="dxa"/>
            <w:gridSpan w:val="3"/>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接收人签名：</w:t>
            </w:r>
          </w:p>
          <w:p>
            <w:pPr>
              <w:tabs>
                <w:tab w:val="left" w:pos="5850"/>
              </w:tabs>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日期：</w:t>
            </w:r>
          </w:p>
        </w:tc>
      </w:tr>
    </w:tbl>
    <w:p>
      <w:pPr>
        <w:spacing w:line="600" w:lineRule="exact"/>
        <w:rPr>
          <w:rFonts w:hint="eastAsia" w:ascii="仿宋_GB2312" w:hAnsi="仿宋_GB2312" w:eastAsia="仿宋_GB2312"/>
          <w:sz w:val="32"/>
          <w:szCs w:val="32"/>
        </w:rPr>
      </w:pPr>
      <w:r>
        <w:rPr>
          <w:rFonts w:hint="eastAsia" w:ascii="仿宋_GB2312" w:hAnsi="仿宋_GB2312" w:eastAsia="仿宋_GB2312"/>
          <w:sz w:val="32"/>
          <w:szCs w:val="32"/>
        </w:rPr>
        <w:t>注：资料接收栏填√证明该资料有，填×证明该资料无,各类电梯适用。</w:t>
      </w:r>
    </w:p>
    <w:p>
      <w:pPr>
        <w:numPr>
          <w:ilvl w:val="0"/>
          <w:numId w:val="0"/>
        </w:numPr>
        <w:spacing w:line="600" w:lineRule="exact"/>
        <w:rPr>
          <w:rFonts w:hint="eastAsia" w:ascii="仿宋_GB2312" w:hAnsi="仿宋_GB2312" w:eastAsia="仿宋_GB2312" w:cs="仿宋_GB2312"/>
          <w:sz w:val="32"/>
          <w:szCs w:val="32"/>
        </w:rPr>
      </w:pP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办理安装监督检验流程</w:t>
      </w:r>
    </w:p>
    <w:p>
      <w:pPr>
        <w:pStyle w:val="2"/>
        <w:numPr>
          <w:ilvl w:val="0"/>
          <w:numId w:val="0"/>
        </w:numPr>
      </w:pPr>
    </w:p>
    <w:tbl>
      <w:tblPr>
        <w:tblStyle w:val="4"/>
        <w:tblW w:w="8660" w:type="dxa"/>
        <w:tblInd w:w="93" w:type="dxa"/>
        <w:tblLayout w:type="fixed"/>
        <w:tblCellMar>
          <w:top w:w="0" w:type="dxa"/>
          <w:left w:w="108" w:type="dxa"/>
          <w:bottom w:w="0" w:type="dxa"/>
          <w:right w:w="108" w:type="dxa"/>
        </w:tblCellMar>
      </w:tblPr>
      <w:tblGrid>
        <w:gridCol w:w="2120"/>
        <w:gridCol w:w="1280"/>
        <w:gridCol w:w="1860"/>
        <w:gridCol w:w="1280"/>
        <w:gridCol w:w="2120"/>
      </w:tblGrid>
      <w:tr>
        <w:tblPrEx>
          <w:tblCellMar>
            <w:top w:w="0" w:type="dxa"/>
            <w:left w:w="108" w:type="dxa"/>
            <w:bottom w:w="0" w:type="dxa"/>
            <w:right w:w="108" w:type="dxa"/>
          </w:tblCellMar>
        </w:tblPrEx>
        <w:trPr>
          <w:trHeight w:val="300" w:hRule="atLeast"/>
        </w:trPr>
        <w:tc>
          <w:tcPr>
            <w:tcW w:w="2120" w:type="dxa"/>
            <w:vAlign w:val="center"/>
          </w:tcPr>
          <w:p>
            <w:pPr>
              <w:widowControl/>
              <w:spacing w:line="600" w:lineRule="exact"/>
              <w:jc w:val="center"/>
              <w:rPr>
                <w:rFonts w:ascii="仿宋_GB2312" w:hAnsi="仿宋_GB2312" w:eastAsia="仿宋_GB2312" w:cs="仿宋_GB2312"/>
                <w:b/>
                <w:bCs/>
                <w:kern w:val="0"/>
                <w:sz w:val="32"/>
                <w:szCs w:val="32"/>
              </w:rPr>
            </w:pP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申请</w:t>
            </w: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补充修改</w:t>
            </w:r>
          </w:p>
        </w:tc>
      </w:tr>
      <w:tr>
        <w:tblPrEx>
          <w:tblCellMar>
            <w:top w:w="0" w:type="dxa"/>
            <w:left w:w="108" w:type="dxa"/>
            <w:bottom w:w="0" w:type="dxa"/>
            <w:right w:w="108" w:type="dxa"/>
          </w:tblCellMar>
        </w:tblPrEx>
        <w:trPr>
          <w:trHeight w:val="334" w:hRule="atLeast"/>
        </w:trPr>
        <w:tc>
          <w:tcPr>
            <w:tcW w:w="2120" w:type="dxa"/>
            <w:vAlign w:val="center"/>
          </w:tcPr>
          <w:p>
            <w:pPr>
              <w:widowControl/>
              <w:spacing w:line="600" w:lineRule="exact"/>
              <w:jc w:val="center"/>
              <w:rPr>
                <w:rFonts w:ascii="仿宋_GB2312" w:hAnsi="仿宋_GB2312" w:eastAsia="仿宋_GB2312" w:cs="仿宋_GB2312"/>
                <w:b/>
                <w:bCs/>
                <w:kern w:val="0"/>
                <w:sz w:val="32"/>
                <w:szCs w:val="32"/>
              </w:rPr>
            </w:pP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b/>
                <w:bCs/>
                <w:sz w:val="32"/>
                <w:szCs w:val="32"/>
              </w:rPr>
            </w:pP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b/>
                <w:bCs/>
                <w:sz w:val="32"/>
                <w:szCs w:val="32"/>
              </w:rPr>
            </w:pPr>
          </w:p>
        </w:tc>
      </w:tr>
      <w:tr>
        <w:tblPrEx>
          <w:tblCellMar>
            <w:top w:w="0" w:type="dxa"/>
            <w:left w:w="108" w:type="dxa"/>
            <w:bottom w:w="0" w:type="dxa"/>
            <w:right w:w="108" w:type="dxa"/>
          </w:tblCellMar>
        </w:tblPrEx>
        <w:trPr>
          <w:trHeight w:val="600" w:hRule="atLeast"/>
        </w:trPr>
        <w:tc>
          <w:tcPr>
            <w:tcW w:w="2120" w:type="dxa"/>
            <w:vAlign w:val="center"/>
          </w:tcPr>
          <w:p>
            <w:pPr>
              <w:widowControl/>
              <w:spacing w:line="600" w:lineRule="exact"/>
              <w:jc w:val="center"/>
              <w:rPr>
                <w:rFonts w:ascii="仿宋_GB2312" w:hAnsi="仿宋_GB2312" w:eastAsia="仿宋_GB2312" w:cs="仿宋_GB2312"/>
                <w:b/>
                <w:bCs/>
                <w:kern w:val="0"/>
                <w:sz w:val="32"/>
                <w:szCs w:val="32"/>
              </w:rPr>
            </w:pP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p>
        </w:tc>
        <w:tc>
          <w:tcPr>
            <w:tcW w:w="186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p>
        </w:tc>
        <w:tc>
          <w:tcPr>
            <w:tcW w:w="2120" w:type="dxa"/>
            <w:vAlign w:val="center"/>
          </w:tcPr>
          <w:p>
            <w:pPr>
              <w:widowControl/>
              <w:spacing w:line="600" w:lineRule="exact"/>
              <w:jc w:val="center"/>
              <w:rPr>
                <w:rFonts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300" w:hRule="atLeast"/>
        </w:trPr>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限期未整改</w:t>
            </w: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现场检验</w:t>
            </w: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整改确认</w:t>
            </w:r>
          </w:p>
        </w:tc>
      </w:tr>
      <w:tr>
        <w:tblPrEx>
          <w:tblCellMar>
            <w:top w:w="0" w:type="dxa"/>
            <w:left w:w="108" w:type="dxa"/>
            <w:bottom w:w="0" w:type="dxa"/>
            <w:right w:w="108" w:type="dxa"/>
          </w:tblCellMar>
        </w:tblPrEx>
        <w:trPr>
          <w:trHeight w:val="300" w:hRule="atLeast"/>
        </w:trPr>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b/>
                <w:bCs/>
                <w:sz w:val="32"/>
                <w:szCs w:val="32"/>
              </w:rPr>
            </w:pP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整改</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b/>
                <w:bCs/>
                <w:sz w:val="32"/>
                <w:szCs w:val="32"/>
              </w:rPr>
            </w:pPr>
          </w:p>
        </w:tc>
        <w:tc>
          <w:tcPr>
            <w:tcW w:w="1280" w:type="dxa"/>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整改</w:t>
            </w: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b/>
                <w:bCs/>
                <w:sz w:val="32"/>
                <w:szCs w:val="32"/>
              </w:rPr>
            </w:pPr>
          </w:p>
        </w:tc>
      </w:tr>
      <w:tr>
        <w:tblPrEx>
          <w:tblCellMar>
            <w:top w:w="0" w:type="dxa"/>
            <w:left w:w="108" w:type="dxa"/>
            <w:bottom w:w="0" w:type="dxa"/>
            <w:right w:w="108" w:type="dxa"/>
          </w:tblCellMar>
        </w:tblPrEx>
        <w:trPr>
          <w:trHeight w:val="600" w:hRule="atLeast"/>
        </w:trPr>
        <w:tc>
          <w:tcPr>
            <w:tcW w:w="2120" w:type="dxa"/>
            <w:tcBorders>
              <w:bottom w:val="single" w:color="000000"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1280" w:type="dxa"/>
            <w:tcBorders>
              <w:bottom w:val="single" w:color="000000" w:sz="4" w:space="0"/>
            </w:tcBorders>
            <w:vAlign w:val="center"/>
          </w:tcPr>
          <w:p>
            <w:pPr>
              <w:widowControl/>
              <w:spacing w:line="600" w:lineRule="exact"/>
              <w:jc w:val="center"/>
              <w:rPr>
                <w:rFonts w:ascii="仿宋_GB2312" w:hAnsi="仿宋_GB2312" w:eastAsia="仿宋_GB2312" w:cs="仿宋_GB2312"/>
                <w:b/>
                <w:bCs/>
                <w:kern w:val="0"/>
                <w:sz w:val="32"/>
                <w:szCs w:val="32"/>
              </w:rPr>
            </w:pPr>
          </w:p>
        </w:tc>
        <w:tc>
          <w:tcPr>
            <w:tcW w:w="1860" w:type="dxa"/>
            <w:tcBorders>
              <w:bottom w:val="single" w:color="000000"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c>
          <w:tcPr>
            <w:tcW w:w="1280" w:type="dxa"/>
            <w:tcBorders>
              <w:bottom w:val="single" w:color="000000" w:sz="4" w:space="0"/>
            </w:tcBorders>
            <w:vAlign w:val="center"/>
          </w:tcPr>
          <w:p>
            <w:pPr>
              <w:widowControl/>
              <w:spacing w:line="600" w:lineRule="exact"/>
              <w:jc w:val="center"/>
              <w:rPr>
                <w:rFonts w:ascii="仿宋_GB2312" w:hAnsi="仿宋_GB2312" w:eastAsia="仿宋_GB2312" w:cs="仿宋_GB2312"/>
                <w:b/>
                <w:bCs/>
                <w:kern w:val="0"/>
                <w:sz w:val="32"/>
                <w:szCs w:val="32"/>
              </w:rPr>
            </w:pPr>
          </w:p>
        </w:tc>
        <w:tc>
          <w:tcPr>
            <w:tcW w:w="2120" w:type="dxa"/>
            <w:tcBorders>
              <w:bottom w:val="single" w:color="000000"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w:t>
            </w:r>
          </w:p>
        </w:tc>
      </w:tr>
      <w:tr>
        <w:tblPrEx>
          <w:tblCellMar>
            <w:top w:w="0" w:type="dxa"/>
            <w:left w:w="108" w:type="dxa"/>
            <w:bottom w:w="0" w:type="dxa"/>
            <w:right w:w="108" w:type="dxa"/>
          </w:tblCellMar>
        </w:tblPrEx>
        <w:trPr>
          <w:trHeight w:val="600" w:hRule="atLeast"/>
        </w:trPr>
        <w:tc>
          <w:tcPr>
            <w:tcW w:w="86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审查出具报告、使用标志</w:t>
            </w:r>
          </w:p>
        </w:tc>
      </w:tr>
    </w:tbl>
    <w:p>
      <w:pPr>
        <w:spacing w:line="600" w:lineRule="exact"/>
        <w:ind w:firstLine="640" w:firstLineChars="200"/>
        <w:rPr>
          <w:rFonts w:hint="eastAsia" w:ascii="仿宋_GB2312" w:hAnsi="Times New Roman" w:eastAsia="仿宋_GB2312" w:cs="仿宋_GB2312"/>
          <w:sz w:val="32"/>
          <w:szCs w:val="32"/>
        </w:rPr>
      </w:pPr>
    </w:p>
    <w:p>
      <w:pPr>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1）办理报检申请：1次、半天办结；</w:t>
      </w:r>
    </w:p>
    <w:p>
      <w:pPr>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2）审查、出具报告、使用标志，3个工作日内（规定：10个工作日）。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3.办理使用登记证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在投入使用前或投入使用后30天内，由使用单位持下列资料，到当地市场监督管理部门办理使用登记证。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（1）使用登记表（一式两份）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（2）含有使用单位统一社会信用代码的证明或个</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身份证明复印件加盖印章）；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（3）电梯产品合格证（含产品数据表、复印件加盖印章）；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（4）电梯监督检验报告。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办理使用登记，申请、受理同步进行，1次、当场办结，1个工作日内办理审查发证</w:t>
      </w:r>
      <w:r>
        <w:rPr>
          <w:rFonts w:hint="eastAsia" w:ascii="仿宋_GB2312" w:hAnsi="Times New Roman" w:eastAsia="仿宋_GB2312" w:cs="仿宋_GB2312"/>
          <w:sz w:val="32"/>
          <w:szCs w:val="32"/>
        </w:rPr>
        <w:t>（规定：15个工作日）。</w:t>
      </w:r>
    </w:p>
    <w:p>
      <w:r>
        <w:rPr>
          <w:rFonts w:hint="eastAsia" w:ascii="黑体" w:hAnsi="黑体" w:eastAsia="黑体" w:cs="黑体"/>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line="360" w:lineRule="auto"/>
      <w:ind w:firstLine="420" w:firstLineChars="200"/>
    </w:pPr>
    <w:rPr>
      <w:rFonts w:ascii="Times New Roman" w:hAnsi="Times New Roman"/>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2020-07-15T02:29:20Z</dcterms:created>
  <dc:creator>86157</dc:creator>
  <cp:lastModifiedBy>丁明</cp:lastModifiedBy>
  <dcterms:modified xsi:type="dcterms:W3CDTF">2020-07-15T02:29:32Z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