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b w:val="0"/>
          <w:bCs w:val="0"/>
          <w:w w:val="100"/>
          <w:sz w:val="32"/>
          <w:szCs w:val="32"/>
        </w:rPr>
      </w:pPr>
      <w:r>
        <w:rPr>
          <w:rFonts w:hint="default" w:ascii="Times New Roman" w:hAnsi="Times New Roman" w:eastAsia="黑体" w:cs="Times New Roman"/>
          <w:b w:val="0"/>
          <w:bCs w:val="0"/>
          <w:w w:val="100"/>
          <w:sz w:val="32"/>
          <w:szCs w:val="32"/>
        </w:rPr>
        <w:t>附件2</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b w:val="0"/>
          <w:bCs w:val="0"/>
          <w:w w:val="10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华文中宋" w:hAnsi="华文中宋" w:eastAsia="华文中宋" w:cs="华文中宋"/>
          <w:bCs/>
          <w:color w:val="auto"/>
          <w:sz w:val="36"/>
          <w:szCs w:val="36"/>
          <w:lang w:val="en-US" w:eastAsia="zh-CN"/>
        </w:rPr>
      </w:pPr>
      <w:bookmarkStart w:id="0" w:name="_GoBack"/>
      <w:r>
        <w:rPr>
          <w:rFonts w:hint="default" w:ascii="华文中宋" w:hAnsi="华文中宋" w:eastAsia="华文中宋" w:cs="华文中宋"/>
          <w:bCs/>
          <w:color w:val="auto"/>
          <w:sz w:val="36"/>
          <w:szCs w:val="36"/>
          <w:lang w:val="en-US" w:eastAsia="zh-CN"/>
        </w:rPr>
        <w:t>生活垃圾单独分类投放转运处置要求</w:t>
      </w:r>
    </w:p>
    <w:bookmarkEnd w:id="0"/>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val="0"/>
          <w:bCs w:val="0"/>
          <w:w w:val="10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0" w:firstLineChars="200"/>
        <w:jc w:val="both"/>
        <w:textAlignment w:val="auto"/>
        <w:rPr>
          <w:rFonts w:hint="eastAsia" w:ascii="黑体" w:hAnsi="黑体" w:eastAsia="黑体" w:cs="黑体"/>
          <w:i w:val="0"/>
          <w:caps w:val="0"/>
          <w:color w:val="auto"/>
          <w:spacing w:val="0"/>
          <w:kern w:val="0"/>
          <w:sz w:val="24"/>
          <w:szCs w:val="24"/>
          <w:shd w:val="clear" w:fill="FFFFFF"/>
          <w:lang w:val="en-US" w:eastAsia="zh-CN" w:bidi="ar"/>
        </w:rPr>
      </w:pPr>
      <w:r>
        <w:rPr>
          <w:rFonts w:hint="eastAsia" w:ascii="黑体" w:hAnsi="黑体" w:eastAsia="黑体" w:cs="黑体"/>
          <w:i w:val="0"/>
          <w:caps w:val="0"/>
          <w:color w:val="auto"/>
          <w:spacing w:val="0"/>
          <w:kern w:val="0"/>
          <w:sz w:val="24"/>
          <w:szCs w:val="24"/>
          <w:shd w:val="clear" w:fill="FFFFFF"/>
          <w:lang w:val="en-US" w:eastAsia="zh-CN" w:bidi="ar"/>
        </w:rPr>
        <w:t>一、餐厨垃圾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eastAsia" w:asciiTheme="majorEastAsia" w:hAnsiTheme="majorEastAsia" w:eastAsiaTheme="majorEastAsia" w:cstheme="majorEastAsia"/>
          <w:b/>
          <w:bCs/>
          <w:i w:val="0"/>
          <w:caps w:val="0"/>
          <w:color w:val="auto"/>
          <w:spacing w:val="0"/>
          <w:kern w:val="0"/>
          <w:sz w:val="24"/>
          <w:szCs w:val="24"/>
          <w:shd w:val="clear" w:fill="FFFFFF"/>
          <w:lang w:val="en-US" w:eastAsia="zh-CN" w:bidi="ar"/>
        </w:rPr>
        <w:t>（一）</w:t>
      </w: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主要品种。</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包括：相关企业和公共机构在食品加工饮食服务、单位供餐等活动中产生的食物残渣食品加工废料和废弃食用油脂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eastAsia" w:asciiTheme="majorEastAsia" w:hAnsiTheme="majorEastAsia" w:eastAsiaTheme="majorEastAsia" w:cstheme="majorEastAsia"/>
          <w:b/>
          <w:bCs/>
          <w:i w:val="0"/>
          <w:caps w:val="0"/>
          <w:color w:val="auto"/>
          <w:spacing w:val="0"/>
          <w:kern w:val="0"/>
          <w:sz w:val="24"/>
          <w:szCs w:val="24"/>
          <w:shd w:val="clear" w:fill="FFFFFF"/>
          <w:lang w:val="en-US" w:eastAsia="zh-CN" w:bidi="ar"/>
        </w:rPr>
        <w:t>（二）</w:t>
      </w: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投放暂存。</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餐厨垃圾需按规定建立台账制度，记录种类、数量、去向等。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（三）收运处置。</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餐厨垃圾应釆用密闭专用车辆运送至餐厨垃圾处置设施处理，运输过程中应加强对泄露、遗撒和臭气的控制。相关部门要加强对餐厨垃圾运输、处理的监控。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0" w:firstLineChars="200"/>
        <w:jc w:val="both"/>
        <w:textAlignment w:val="auto"/>
        <w:rPr>
          <w:rFonts w:hint="default" w:ascii="黑体" w:hAnsi="黑体" w:eastAsia="黑体" w:cs="黑体"/>
          <w:i w:val="0"/>
          <w:caps w:val="0"/>
          <w:color w:val="auto"/>
          <w:spacing w:val="0"/>
          <w:kern w:val="0"/>
          <w:sz w:val="24"/>
          <w:szCs w:val="24"/>
          <w:shd w:val="clear" w:fill="FFFFFF"/>
          <w:lang w:val="en-US" w:eastAsia="zh-CN" w:bidi="ar"/>
        </w:rPr>
      </w:pPr>
      <w:r>
        <w:rPr>
          <w:rFonts w:hint="default" w:ascii="黑体" w:hAnsi="黑体" w:eastAsia="黑体" w:cs="黑体"/>
          <w:i w:val="0"/>
          <w:caps w:val="0"/>
          <w:color w:val="auto"/>
          <w:spacing w:val="0"/>
          <w:kern w:val="0"/>
          <w:sz w:val="24"/>
          <w:szCs w:val="24"/>
          <w:shd w:val="clear" w:fill="FFFFFF"/>
          <w:lang w:val="en-US" w:eastAsia="zh-CN" w:bidi="ar"/>
        </w:rPr>
        <w:t>二、建筑垃圾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（一）主要品种。</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包括：建设单位、施工单位新建、改建扩建和拆除各类建筑物、构筑物、管网等以及居民装饰装修房屋过程中所产生的弃土、弃料及其他废弃物。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eastAsia"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（二）投放暂存。</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支持建筑垃圾资源化利用，所有建筑垃圾，除建设项目就地利用、减量外，都必须非选择性的集中收集到建筑垃圾处置场所。居民进行房屋装饰装修活动产生的建筑垃圾，应当按照物业服务企业单位或者社区居民委员会指定的地点分类打包堆放</w:t>
      </w:r>
      <w:r>
        <w:rPr>
          <w:rFonts w:hint="eastAsia" w:asciiTheme="majorEastAsia" w:hAnsiTheme="majorEastAsia" w:eastAsiaTheme="majorEastAsia" w:cstheme="majorEastAsia"/>
          <w:i w:val="0"/>
          <w:caps w:val="0"/>
          <w:color w:val="auto"/>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（三）收运处置。</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建筑垃圾产生单位应将建筑垃圾交由经核准的从事建筑垃圾运输的单位进行清运，使用取得道路运输证的专业密闭环保运输车辆将建筑垃圾运送至建筑垃圾处置场所处置。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0" w:firstLineChars="200"/>
        <w:jc w:val="both"/>
        <w:textAlignment w:val="auto"/>
        <w:rPr>
          <w:rFonts w:hint="default" w:ascii="黑体" w:hAnsi="黑体" w:eastAsia="黑体" w:cs="黑体"/>
          <w:i w:val="0"/>
          <w:caps w:val="0"/>
          <w:color w:val="auto"/>
          <w:spacing w:val="0"/>
          <w:kern w:val="0"/>
          <w:sz w:val="24"/>
          <w:szCs w:val="24"/>
          <w:shd w:val="clear" w:fill="FFFFFF"/>
          <w:lang w:val="en-US" w:eastAsia="zh-CN" w:bidi="ar"/>
        </w:rPr>
      </w:pPr>
      <w:r>
        <w:rPr>
          <w:rFonts w:hint="default" w:ascii="黑体" w:hAnsi="黑体" w:eastAsia="黑体" w:cs="黑体"/>
          <w:i w:val="0"/>
          <w:caps w:val="0"/>
          <w:color w:val="auto"/>
          <w:spacing w:val="0"/>
          <w:kern w:val="0"/>
          <w:sz w:val="24"/>
          <w:szCs w:val="24"/>
          <w:shd w:val="clear" w:fill="FFFFFF"/>
          <w:lang w:val="en-US" w:eastAsia="zh-CN" w:bidi="ar"/>
        </w:rPr>
        <w:t>三、园林绿化垃圾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（一）主要品种。</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包括：城市绿化养护和公园绿地、风景名胜区等绿化作业过程中产生的枝叶、树木等。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（二）投放暂存。</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养护作业过程中产生的废弃树木、枝叶等园林绿化垃圾单独分类和存放。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（三）收运处置。</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园林绿化垃圾采用就地处置，或通过车辆收运、采取适度集中的方式处理。相关部门要加强对园林绿化垃圾运输、处理的监控。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0" w:firstLineChars="200"/>
        <w:jc w:val="both"/>
        <w:textAlignment w:val="auto"/>
        <w:rPr>
          <w:rFonts w:hint="default" w:ascii="黑体" w:hAnsi="黑体" w:eastAsia="黑体" w:cs="黑体"/>
          <w:i w:val="0"/>
          <w:caps w:val="0"/>
          <w:color w:val="auto"/>
          <w:spacing w:val="0"/>
          <w:kern w:val="0"/>
          <w:sz w:val="24"/>
          <w:szCs w:val="24"/>
          <w:shd w:val="clear" w:fill="FFFFFF"/>
          <w:lang w:val="en-US" w:eastAsia="zh-CN" w:bidi="ar"/>
        </w:rPr>
      </w:pPr>
      <w:r>
        <w:rPr>
          <w:rFonts w:hint="default" w:ascii="黑体" w:hAnsi="黑体" w:eastAsia="黑体" w:cs="黑体"/>
          <w:i w:val="0"/>
          <w:caps w:val="0"/>
          <w:color w:val="auto"/>
          <w:spacing w:val="0"/>
          <w:kern w:val="0"/>
          <w:sz w:val="24"/>
          <w:szCs w:val="24"/>
          <w:shd w:val="clear" w:fill="FFFFFF"/>
          <w:lang w:val="en-US" w:eastAsia="zh-CN" w:bidi="ar"/>
        </w:rPr>
        <w:t>四、农贸市场垃圾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（一）主要品种。</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包括：农贸市场、农产品批发市场产生的蔬菜瓜果垃圾、腐肉、肉碎骨、蛋壳、畜禽产品内脏等。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（二）投放暂存。</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设置专门密闭容器单独投放，并逐步提高分类准确率，避免混入其他不利于后续处理的杂质，做到</w:t>
      </w:r>
      <w:r>
        <w:rPr>
          <w:rFonts w:hint="eastAsia" w:asciiTheme="majorEastAsia" w:hAnsiTheme="majorEastAsia" w:eastAsiaTheme="majorEastAsia" w:cstheme="majorEastAsia"/>
          <w:i w:val="0"/>
          <w:caps w:val="0"/>
          <w:color w:val="auto"/>
          <w:spacing w:val="0"/>
          <w:kern w:val="0"/>
          <w:sz w:val="24"/>
          <w:szCs w:val="24"/>
          <w:shd w:val="clear" w:fill="FFFFFF"/>
          <w:lang w:val="en-US" w:eastAsia="zh-CN" w:bidi="ar"/>
        </w:rPr>
        <w:t>“</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日产日清</w:t>
      </w:r>
      <w:r>
        <w:rPr>
          <w:rFonts w:hint="eastAsia" w:asciiTheme="majorEastAsia" w:hAnsiTheme="majorEastAsia" w:eastAsiaTheme="majorEastAsia" w:cstheme="majorEastAsia"/>
          <w:i w:val="0"/>
          <w:caps w:val="0"/>
          <w:color w:val="auto"/>
          <w:spacing w:val="0"/>
          <w:kern w:val="0"/>
          <w:sz w:val="24"/>
          <w:szCs w:val="24"/>
          <w:shd w:val="clear" w:fill="FFFFFF"/>
          <w:lang w:val="en-US" w:eastAsia="zh-CN" w:bidi="ar"/>
        </w:rPr>
        <w:t>”</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（三）收运处置。</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可采用就地处置方式，或使用密闭专用车辆运送至处置设施处理。运输过程中应加强对泄露、遗撒和臭气的控制。相关部门要加强对农贸市场垃圾运输、处理的监控，可根据实际情况与厨余垃圾协同收运处置。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0" w:firstLineChars="200"/>
        <w:jc w:val="both"/>
        <w:textAlignment w:val="auto"/>
        <w:rPr>
          <w:rFonts w:hint="default" w:ascii="黑体" w:hAnsi="黑体" w:eastAsia="黑体" w:cs="黑体"/>
          <w:i w:val="0"/>
          <w:caps w:val="0"/>
          <w:color w:val="auto"/>
          <w:spacing w:val="0"/>
          <w:kern w:val="0"/>
          <w:sz w:val="24"/>
          <w:szCs w:val="24"/>
          <w:shd w:val="clear" w:fill="FFFFFF"/>
          <w:lang w:val="en-US" w:eastAsia="zh-CN" w:bidi="ar"/>
        </w:rPr>
      </w:pPr>
      <w:r>
        <w:rPr>
          <w:rFonts w:hint="default" w:ascii="黑体" w:hAnsi="黑体" w:eastAsia="黑体" w:cs="黑体"/>
          <w:i w:val="0"/>
          <w:caps w:val="0"/>
          <w:color w:val="auto"/>
          <w:spacing w:val="0"/>
          <w:kern w:val="0"/>
          <w:sz w:val="24"/>
          <w:szCs w:val="24"/>
          <w:shd w:val="clear" w:fill="FFFFFF"/>
          <w:lang w:val="en-US" w:eastAsia="zh-CN" w:bidi="ar"/>
        </w:rPr>
        <w:t>五、大件垃圾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（一）主要品种。</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大件垃圾是指体积较大、整体性强，需要拆分再处理的废弃物品，包括废家用电器和家具等。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（二）投放暂存。</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具备空间条件的居住区、单位应当设置大件垃圾分类堆放场所。大件垃圾产生者应将大件垃圾投放至指定的分类堆放场所，或者通过电话、网络等方式预约回收经营者或者大件垃圾收集、运输单位上门回收，也可自行送至有关部门设立的大件垃圾拆解处理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2"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pPr>
      <w:r>
        <w:rPr>
          <w:rFonts w:hint="default" w:asciiTheme="majorEastAsia" w:hAnsiTheme="majorEastAsia" w:eastAsiaTheme="majorEastAsia" w:cstheme="majorEastAsia"/>
          <w:b/>
          <w:bCs/>
          <w:i w:val="0"/>
          <w:caps w:val="0"/>
          <w:color w:val="auto"/>
          <w:spacing w:val="0"/>
          <w:kern w:val="0"/>
          <w:sz w:val="24"/>
          <w:szCs w:val="24"/>
          <w:shd w:val="clear" w:fill="FFFFFF"/>
          <w:lang w:val="en-US" w:eastAsia="zh-CN" w:bidi="ar"/>
        </w:rPr>
        <w:t>（三）收运处置。</w:t>
      </w:r>
      <w:r>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t>大件垃圾分类堆放场所贮存量达到一定规模后，可预约收集、运输作业单位提供收运服务，运至拆解处理场所进行拆分，促进资源化利用与无害化处置。鼓励建设相应的回收利用基地。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right="0" w:firstLine="480" w:firstLineChars="200"/>
        <w:jc w:val="both"/>
        <w:textAlignment w:val="auto"/>
        <w:rPr>
          <w:rFonts w:hint="default" w:asciiTheme="majorEastAsia" w:hAnsiTheme="majorEastAsia" w:eastAsiaTheme="majorEastAsia" w:cstheme="majorEastAsia"/>
          <w:i w:val="0"/>
          <w:caps w:val="0"/>
          <w:color w:val="auto"/>
          <w:spacing w:val="0"/>
          <w:kern w:val="0"/>
          <w:sz w:val="24"/>
          <w:szCs w:val="24"/>
          <w:shd w:val="clear" w:fill="FFFFFF"/>
          <w:lang w:val="en-US" w:eastAsia="zh-CN" w:bidi="ar"/>
        </w:rPr>
        <w:sectPr>
          <w:footerReference r:id="rId3" w:type="default"/>
          <w:pgSz w:w="11906" w:h="16838"/>
          <w:pgMar w:top="1417" w:right="1417" w:bottom="1417" w:left="1701" w:header="851" w:footer="1587" w:gutter="0"/>
          <w:cols w:space="0" w:num="1"/>
          <w:rtlGutter w:val="0"/>
          <w:docGrid w:type="lines" w:linePitch="31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ajorEastAsia"/>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pPr>
                      <w:pStyle w:val="4"/>
                      <w:rPr>
                        <w:rFonts w:eastAsiaTheme="majorEastAsia"/>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362B9"/>
    <w:rsid w:val="6233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 w:type="paragraph" w:styleId="3">
    <w:name w:val="index 5"/>
    <w:basedOn w:val="1"/>
    <w:next w:val="1"/>
    <w:qFormat/>
    <w:uiPriority w:val="0"/>
    <w:pPr>
      <w:ind w:left="1680"/>
    </w:pPr>
    <w:rPr>
      <w:rFonts w:ascii="仿宋_GB2312" w:eastAsia="仿宋_GB2312"/>
      <w:szCs w:val="20"/>
    </w:rPr>
  </w:style>
  <w:style w:type="paragraph" w:styleId="4">
    <w:name w:val="footer"/>
    <w:basedOn w:val="1"/>
    <w:next w:val="3"/>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2020-12-28T02:35:00Z</dcterms:created>
  <dc:creator>ZENGYUYI</dc:creator>
  <cp:lastModifiedBy>ZENGYUYI</cp:lastModifiedBy>
  <dcterms:modified xsi:type="dcterms:W3CDTF">2020-12-28T02:36:22Z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