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Cs w:val="21"/>
              </w:rPr>
              <w:t>快速检测、试剂及产品抽检经费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邵阳市卫生计生综合监督执法局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323232"/>
                <w:szCs w:val="21"/>
                <w:shd w:val="clear" w:color="auto" w:fill="FFFFFF"/>
              </w:rPr>
              <w:t>加强事中事后监管，做好国家监督抽检工作，维护社会公共卫生秩序，预防传染病的发生，保障群众健康权益。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加强事中事后监管，全面完成2021年国家随机监督抽查计划。</w:t>
            </w:r>
            <w:r>
              <w:rPr>
                <w:rFonts w:hint="eastAsia" w:ascii="仿宋_GB2312" w:eastAsia="仿宋_GB2312"/>
                <w:color w:val="323232"/>
                <w:szCs w:val="21"/>
                <w:shd w:val="clear" w:color="auto" w:fill="FFFFFF"/>
              </w:rPr>
              <w:t>维护社会公共卫生秩序，预防传染病的发生，保障群众健康权益。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公共卫生：公共场所；学校卫生；生活饮用水；餐饮具集中消毒服务单位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辖区全部人工游泳场所、住宿场所辖区总数20%、沐浴场所辖区总数16%、美容美发场所辖区总数12%、集中空调辖区30户；辖区学校总数的20%；辖区全部水厂；辖区餐饮具集中消毒生产企业全部。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传染病防治和消毒产品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辖区30%二级以上医院、10%一级医院、5%基层医疗机构，40%疾病预防控制机构和采供血机构。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辖区内30%的消毒产品生产企业。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医疗卫生：医院；采供血机构；放射诊疗机构、职业健康检查、职业病诊断和放射技术服务机构；母婴保健、计划生育技术报务机构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12%的医院；100%的采供血机构；20%放射诊疗机构、职业健康检查、职业病诊断机构；100%放射技术服务机构，母婴保健、计划生育技术报务机构。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职业卫生 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100%职业卫生技术服务机构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323232"/>
                <w:szCs w:val="21"/>
              </w:rPr>
              <w:t>全面完成湖南省卫生计生委</w:t>
            </w:r>
            <w:r>
              <w:rPr>
                <w:rFonts w:hint="eastAsia" w:ascii="仿宋_GB2312" w:hAnsi="Arial" w:eastAsia="仿宋_GB2312" w:cs="Arial"/>
                <w:color w:val="333333"/>
                <w:szCs w:val="21"/>
                <w:shd w:val="clear" w:color="auto" w:fill="FFFFFF"/>
              </w:rPr>
              <w:t>公共卫生</w:t>
            </w:r>
            <w:r>
              <w:rPr>
                <w:rFonts w:hint="eastAsia" w:ascii="仿宋_GB2312" w:eastAsia="仿宋_GB2312"/>
                <w:color w:val="000000"/>
                <w:szCs w:val="21"/>
                <w:shd w:val="clear" w:color="auto" w:fill="FFFFFF"/>
              </w:rPr>
              <w:t>重点监督检查计划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Cs w:val="21"/>
                <w:lang w:val="en-US" w:eastAsia="zh-CN"/>
              </w:rPr>
              <w:t>本年度“双随机、一公开”任务完结率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Cs w:val="21"/>
              </w:rPr>
              <w:t>快速检测、试剂及产品抽检经费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≦50万元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323232"/>
                <w:szCs w:val="21"/>
                <w:shd w:val="clear" w:color="auto" w:fill="FFFFFF"/>
              </w:rPr>
              <w:t>维护社会公共卫生秩序，预防传染病的发生，保障群众健康权益。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Cs w:val="21"/>
                <w:lang w:eastAsia="zh-CN"/>
              </w:rPr>
              <w:t>减少疫情发生和传播风险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提升政府执行力和公信力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社会公众满意度≥90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改善环境及空气质量，</w:t>
            </w:r>
            <w:r>
              <w:rPr>
                <w:rFonts w:hint="eastAsia" w:ascii="仿宋_GB2312" w:eastAsia="仿宋_GB2312"/>
                <w:color w:val="323232"/>
                <w:szCs w:val="21"/>
                <w:shd w:val="clear" w:color="auto" w:fill="FFFFFF"/>
              </w:rPr>
              <w:t>预防传染病的发生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依法行政，加强卫生监督日常管理，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323232"/>
                <w:szCs w:val="21"/>
                <w:shd w:val="clear" w:color="auto" w:fill="FFFFFF"/>
              </w:rPr>
              <w:t>维护社会公共卫生秩序，预防传染病的发生，保障群众健康权益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Cs w:val="21"/>
                <w:lang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szCs w:val="21"/>
              </w:rPr>
              <w:t>群众对政府服务职能更加满意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社会公众满意度≥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="仿宋_GB2312" w:eastAsia="仿宋_GB2312"/>
          <w:kern w:val="0"/>
          <w:szCs w:val="21"/>
        </w:rPr>
        <w:t>填报人：彭振鹏   联系电话：5500116   报日期：2020-12-11   单位负责人签字：贺昌炳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0099F"/>
    <w:rsid w:val="0001219A"/>
    <w:rsid w:val="000422DD"/>
    <w:rsid w:val="000C7DD0"/>
    <w:rsid w:val="000E61A5"/>
    <w:rsid w:val="001E2735"/>
    <w:rsid w:val="00223A0C"/>
    <w:rsid w:val="00231B78"/>
    <w:rsid w:val="002B1086"/>
    <w:rsid w:val="002F6FC0"/>
    <w:rsid w:val="003D1650"/>
    <w:rsid w:val="003D5AEB"/>
    <w:rsid w:val="00462053"/>
    <w:rsid w:val="00491278"/>
    <w:rsid w:val="004C621C"/>
    <w:rsid w:val="004D19E4"/>
    <w:rsid w:val="0050574E"/>
    <w:rsid w:val="00512745"/>
    <w:rsid w:val="005252FA"/>
    <w:rsid w:val="0056460F"/>
    <w:rsid w:val="00595201"/>
    <w:rsid w:val="005D756C"/>
    <w:rsid w:val="005E4CAC"/>
    <w:rsid w:val="00660AFE"/>
    <w:rsid w:val="006854CF"/>
    <w:rsid w:val="00693531"/>
    <w:rsid w:val="006A223F"/>
    <w:rsid w:val="006D1D12"/>
    <w:rsid w:val="006D34B6"/>
    <w:rsid w:val="00730F19"/>
    <w:rsid w:val="0075673A"/>
    <w:rsid w:val="007666F3"/>
    <w:rsid w:val="007741E3"/>
    <w:rsid w:val="007B1AAB"/>
    <w:rsid w:val="007C606F"/>
    <w:rsid w:val="007C7B10"/>
    <w:rsid w:val="007E43B0"/>
    <w:rsid w:val="00835924"/>
    <w:rsid w:val="0098372A"/>
    <w:rsid w:val="00A26D2D"/>
    <w:rsid w:val="00A2735E"/>
    <w:rsid w:val="00A87038"/>
    <w:rsid w:val="00AA16AD"/>
    <w:rsid w:val="00AF4D43"/>
    <w:rsid w:val="00B0586B"/>
    <w:rsid w:val="00B35EEB"/>
    <w:rsid w:val="00BC26C1"/>
    <w:rsid w:val="00C64877"/>
    <w:rsid w:val="00C75B5B"/>
    <w:rsid w:val="00C775E0"/>
    <w:rsid w:val="00C97BDD"/>
    <w:rsid w:val="00CB3875"/>
    <w:rsid w:val="00CD0235"/>
    <w:rsid w:val="00CD486F"/>
    <w:rsid w:val="00D15F3B"/>
    <w:rsid w:val="00D35FA1"/>
    <w:rsid w:val="00D3699F"/>
    <w:rsid w:val="00DB48E6"/>
    <w:rsid w:val="00DC4500"/>
    <w:rsid w:val="00DD4ED1"/>
    <w:rsid w:val="00DF05BA"/>
    <w:rsid w:val="00E916E1"/>
    <w:rsid w:val="00E921F6"/>
    <w:rsid w:val="00F059EB"/>
    <w:rsid w:val="00F30916"/>
    <w:rsid w:val="00F76EE2"/>
    <w:rsid w:val="00F94ABD"/>
    <w:rsid w:val="00FB31AC"/>
    <w:rsid w:val="00FF70E9"/>
    <w:rsid w:val="013811E5"/>
    <w:rsid w:val="17A0171D"/>
    <w:rsid w:val="663220D1"/>
    <w:rsid w:val="790A558F"/>
    <w:rsid w:val="7EEF48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878</Words>
  <Characters>962</Characters>
  <Lines>7</Lines>
  <Paragraphs>2</Paragraphs>
  <TotalTime>0</TotalTime>
  <ScaleCrop>false</ScaleCrop>
  <LinksUpToDate>false</LinksUpToDate>
  <CharactersWithSpaces>1014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2020-12-30T16:36:00Z</dcterms:created>
  <dc:creator>Administrator</dc:creator>
  <cp:lastModifiedBy>A</cp:lastModifiedBy>
  <cp:lastPrinted>2022-07-22T05:11:00Z</cp:lastPrinted>
  <dcterms:modified xsi:type="dcterms:W3CDTF">2022-09-06T07:26:15Z</dcterms:modified>
  <dc:title>2021年项目支出绩效目标表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8EEA86D18C794E579245A837B374FA40</vt:lpwstr>
  </property>
</Properties>
</file>