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3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956"/>
        <w:gridCol w:w="559"/>
        <w:gridCol w:w="1031"/>
        <w:gridCol w:w="16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31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邵阳市农业科学研究院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auto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auto"/>
                <w:kern w:val="0"/>
                <w:szCs w:val="21"/>
                <w:lang w:eastAsia="zh-CN"/>
              </w:rPr>
              <w:t>邵阳市两茶资源普查</w:t>
            </w:r>
            <w:bookmarkEnd w:id="0"/>
            <w:r>
              <w:rPr>
                <w:rFonts w:hint="eastAsia" w:ascii="仿宋_GB2312" w:eastAsia="仿宋_GB2312"/>
                <w:color w:val="auto"/>
                <w:kern w:val="0"/>
                <w:szCs w:val="21"/>
              </w:rPr>
              <w:t>　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Cs w:val="21"/>
              </w:rPr>
              <w:t>预算部门</w:t>
            </w:r>
          </w:p>
        </w:tc>
        <w:tc>
          <w:tcPr>
            <w:tcW w:w="32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Cs w:val="21"/>
                <w:lang w:eastAsia="zh-CN"/>
              </w:rPr>
              <w:t>邵阳市农业科学研究院</w:t>
            </w:r>
            <w:r>
              <w:rPr>
                <w:rFonts w:hint="eastAsia" w:ascii="仿宋_GB2312" w:eastAsia="仿宋_GB2312"/>
                <w:color w:val="auto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20万元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2021年1月-2021年12月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推动“邵阳红”优质农产品公共品牌的打造，开展产业模式创新研究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打造邵阳特色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；开展两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茶资源的收集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、保存、分析、评价工作，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与企业共创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两茶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种苗繁育基地、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两茶加工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示范点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制定“邵阳红·茶”技术规程，充分利用得天独厚的自然生态条件因地制宜地大力发展绿色、有机茶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研制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两茶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最优工艺参数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开发“邵阳红”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两茶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新产品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；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开展茶叶技术培训工程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和创业辅导活动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，提高从业人员的整体素质，实现邵阳茶产业的创新性飞跃式发展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参与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“邵阳红”公共品牌的打造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，开展两茶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资源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研究，制定技术标准，开展技术培训和新产品研发，推动邵阳市茶产业的发展，提升邵阳市茶产业竞争力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协助企业在两茶原产地建设保护区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共建两茶加工示范点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筛选出优质两茶树种质资源单株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共创种苗繁育基地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制定技术规程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开发“邵阳红”茶叶新产品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协助企业在两茶原产地建设保护区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共建两茶加工示范点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筛选出优质两茶树种质资源单株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共创种苗繁育基地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制定技术规程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开发“邵阳红”茶叶新产品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培训茶企代表与茶农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开展创业辅导活动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按照“保护性开发的原则”对辖区内两茶资源加以研究与利用　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提高土壤肥力，改善气候，增加植被，有利于水土保持，净化空气，保护农业生物多样性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联系电话：填报日期： 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17A0171D"/>
    <w:rsid w:val="0C0F1384"/>
    <w:rsid w:val="17A0171D"/>
    <w:rsid w:val="1BD979B6"/>
    <w:rsid w:val="1CBA5B9A"/>
    <w:rsid w:val="25610BCA"/>
    <w:rsid w:val="3B5270E6"/>
    <w:rsid w:val="4C92683E"/>
    <w:rsid w:val="51656880"/>
    <w:rsid w:val="55C23CA4"/>
    <w:rsid w:val="55C518EB"/>
    <w:rsid w:val="71CD4FEB"/>
    <w:rsid w:val="7F0C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1987</Words>
  <Characters>2063</Characters>
  <Lines>0</Lines>
  <Paragraphs>0</Paragraphs>
  <TotalTime>9</TotalTime>
  <ScaleCrop>false</ScaleCrop>
  <LinksUpToDate>false</LinksUpToDate>
  <CharactersWithSpaces>2143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2021-02-01T01:40:00Z</cp:lastPrinted>
  <dcterms:modified xsi:type="dcterms:W3CDTF">2022-09-06T06:57:50Z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ECB4113732B24A07877B82C6A5043E49</vt:lpwstr>
  </property>
</Properties>
</file>