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1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684"/>
        <w:gridCol w:w="1728"/>
        <w:gridCol w:w="1560"/>
        <w:gridCol w:w="378"/>
        <w:gridCol w:w="577"/>
        <w:gridCol w:w="736"/>
        <w:gridCol w:w="17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11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政务服务业务</w:t>
            </w:r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43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行政审批制度改革科、行政审批业务科、行政效能科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4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2021.01.01-2021.12.31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1、“三集中三到位”的流程再造和优化及事项、人员、电子监察的进一步集中。2、“放管服”及行政审批制度改革的深化。3、“一件事一次办”跨域通办的拓展。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、12345政府热线运维。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5、政务服务中心窗口及分中心的管理。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40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1、“三集中三到位”的流程再造和优化及事项、人员、电子监察的进一步集中。2、“放管服”及行政审批制度改革的深化。3、“一件事一次办”跨域通办的拓展。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、12345政府热线运维。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5、政务服务中心窗口及分中心的管理。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政务服务中心窗口及分中心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1个本级5个分中心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按省里要求完成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“一件事一次办”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事项梳理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12345热线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1条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审批事项入驻率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12345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热线整合覆盖率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66.67%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12345热线接通时间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全年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24小时可接通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政务服务工作成本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600万元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促进全市经济发展，受理办理政务服务业务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受理办理业务≧99%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面向社会提供政务公开政务服务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完成率≧99%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优化政务服务，提升行政效能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完成率≧80%　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持续优化政务服务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完成率≧80%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群众对政务窗口服务的满意度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6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eastAsia="zh-CN"/>
              </w:rPr>
              <w:t>群众对</w:t>
            </w:r>
            <w:r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  <w:t>12345热线服务的满意度</w:t>
            </w:r>
          </w:p>
        </w:tc>
        <w:tc>
          <w:tcPr>
            <w:tcW w:w="13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95%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按照上年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         联系电话：          填报日期：           单位负责人签字：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213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wZmEzMGE1Yjk3NzlkYmE3YmVhNjFmNjkwMWRkNGQifQ=="/>
  </w:docVars>
  <w:rsids>
    <w:rsidRoot w:val="17A0171D"/>
    <w:rsid w:val="17A0171D"/>
    <w:rsid w:val="1D716E80"/>
    <w:rsid w:val="1E3F485F"/>
    <w:rsid w:val="2BCC29C8"/>
    <w:rsid w:val="359E7FBA"/>
    <w:rsid w:val="4F233BC1"/>
    <w:rsid w:val="52876C25"/>
    <w:rsid w:val="5D7A35D7"/>
    <w:rsid w:val="60BF1A2B"/>
    <w:rsid w:val="62087B08"/>
    <w:rsid w:val="621711EA"/>
    <w:rsid w:val="715309B7"/>
    <w:rsid w:val="73F8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1857</Words>
  <Characters>1978</Characters>
  <Lines>0</Lines>
  <Paragraphs>0</Paragraphs>
  <TotalTime>0</TotalTime>
  <ScaleCrop>false</ScaleCrop>
  <LinksUpToDate>false</LinksUpToDate>
  <CharactersWithSpaces>2080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2021-01-29T03:24:00Z</cp:lastPrinted>
  <dcterms:modified xsi:type="dcterms:W3CDTF">2022-09-06T04:52:56Z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4A4EC6AD86AD4EA2BC4988668520487E</vt:lpwstr>
  </property>
</Properties>
</file>