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市商改办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维稳经费及建国前老工人医药费开支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邵阳市财政局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2021.1.1-2021.12.31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保证改制工作的顺利进行，维系系统稳定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保证改制工作的顺利进行，维系系统稳定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工作任务保质保量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达到绩效目标规划效果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不超时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执行成本不超出预算指标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合理合规安排支出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维系系统稳定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秉承亲善的服务态度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对工作中可能存在的薄弱点查漏补缺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维稳对象与建国前老工人满意度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姚济明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18973144932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2020.12.14</w:t>
      </w:r>
      <w:r>
        <w:rPr>
          <w:rFonts w:hint="eastAsia" w:ascii="仿宋_GB2312" w:eastAsia="仿宋_GB2312"/>
          <w:kern w:val="0"/>
          <w:szCs w:val="21"/>
        </w:rPr>
        <w:t xml:space="preserve">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袁驰炳</w:t>
      </w:r>
    </w:p>
    <w:p/>
    <w:sectPr>
      <w:pgSz w:w="11906" w:h="16838"/>
      <w:pgMar w:top="1134" w:right="1361" w:bottom="113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23A86217"/>
    <w:rsid w:val="6C4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1554</Words>
  <Characters>1660</Characters>
  <Lines>0</Lines>
  <Paragraphs>0</Paragraphs>
  <TotalTime>0</TotalTime>
  <ScaleCrop>false</ScaleCrop>
  <LinksUpToDate>false</LinksUpToDate>
  <CharactersWithSpaces>1735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F36D8EAB89624B28A00B2CD9612BB156</vt:lpwstr>
  </property>
</Properties>
</file>