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>邵阳市草地资源保护中心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草地生态修复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邵阳市草地资源保护中心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省（市）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2021年1月—2021年12月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修复退化草地，保护草地生态平衡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修复退化草地，保护草地生态平衡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修复草地面积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退化草地动态监测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草地生态修复成效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修复区草地植被盖度提高10个百分点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2021年12月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预算执行率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增加劳动就业人数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草地生态修复植被覆盖度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85%以上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草地生物多样性、稳定性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良好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李燕骄</w:t>
      </w:r>
      <w:r>
        <w:rPr>
          <w:rFonts w:hint="eastAsia" w:ascii="仿宋_GB2312" w:eastAsia="仿宋_GB2312"/>
          <w:kern w:val="0"/>
          <w:szCs w:val="21"/>
        </w:rPr>
        <w:t xml:space="preserve"> 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15115965372</w:t>
      </w:r>
      <w:r>
        <w:rPr>
          <w:rFonts w:hint="eastAsia" w:ascii="仿宋_GB2312" w:eastAsia="仿宋_GB2312"/>
          <w:kern w:val="0"/>
          <w:szCs w:val="21"/>
        </w:rPr>
        <w:t xml:space="preserve">        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2021年2月1日</w:t>
      </w:r>
      <w:r>
        <w:rPr>
          <w:rFonts w:hint="eastAsia" w:ascii="仿宋_GB2312" w:eastAsia="仿宋_GB2312"/>
          <w:kern w:val="0"/>
          <w:szCs w:val="21"/>
        </w:rPr>
        <w:t xml:space="preserve">    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李三要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9EF65F6"/>
    <w:rsid w:val="11CF7EAA"/>
    <w:rsid w:val="17A0171D"/>
    <w:rsid w:val="1BE06FD7"/>
    <w:rsid w:val="352C70BB"/>
    <w:rsid w:val="3C7426AC"/>
    <w:rsid w:val="479222D2"/>
    <w:rsid w:val="55447074"/>
    <w:rsid w:val="7267193B"/>
    <w:rsid w:val="778D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457</Characters>
  <Lines>0</Lines>
  <Paragraphs>0</Paragraphs>
  <TotalTime>0</TotalTime>
  <ScaleCrop>false</ScaleCrop>
  <LinksUpToDate>false</LinksUpToDate>
  <CharactersWithSpaces>514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2021-02-01T01:33:00Z</cp:lastPrinted>
  <dcterms:modified xsi:type="dcterms:W3CDTF">2022-09-06T08:50:36Z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35B0762CAF754BF58E4A6EC04E1F8D1E</vt:lpwstr>
  </property>
</Properties>
</file>