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仿宋_GB2312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附件2-1</w:t>
      </w:r>
    </w:p>
    <w:p>
      <w:pPr>
        <w:widowControl/>
        <w:spacing w:before="240" w:beforeLines="100" w:after="24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  <w:lang w:val="en-US" w:eastAsia="zh-CN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2"/>
        <w:tblW w:w="90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1134"/>
        <w:gridCol w:w="1143"/>
        <w:gridCol w:w="1560"/>
        <w:gridCol w:w="955"/>
        <w:gridCol w:w="736"/>
        <w:gridCol w:w="1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填报单位：（盖章） </w:t>
            </w:r>
            <w:r>
              <w:rPr>
                <w:rFonts w:hint="eastAsia" w:ascii="仿宋_GB2312" w:hAnsi="仿宋" w:eastAsia="仿宋_GB2312"/>
                <w:kern w:val="0"/>
                <w:sz w:val="24"/>
                <w:lang w:eastAsia="zh-CN"/>
              </w:rPr>
              <w:t>邵阳市森林资源监测中心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                      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林地保护利用编制指导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邵阳市林业局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30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（分级填报）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2021年3月至2021年12月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完成</w:t>
            </w: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邵阳市</w:t>
            </w: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林地保护利用编制指导督促把关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抽调</w:t>
            </w: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10人，在6个月时间内</w:t>
            </w:r>
            <w:r>
              <w:rPr>
                <w:rFonts w:hint="eastAsia" w:ascii="仿宋_GB2312" w:eastAsia="仿宋_GB2312"/>
                <w:kern w:val="0"/>
                <w:szCs w:val="21"/>
              </w:rPr>
              <w:t>完成</w:t>
            </w: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邵阳市</w:t>
            </w: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林地保护利用编制指导督促把关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编制指导督促把关面积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1980万亩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实地检查小班到位率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100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%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行业标准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编制成果审核通过率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行业标准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指导督促把关完成率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外业调查差旅费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≦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00元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/人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/天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财政部门标准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外业调查劳务费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500元/人/天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其他标准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检查成果资料制作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2万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财政部门标准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 w:hAnsiTheme="minorHAnsi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theme="minorBidi"/>
                <w:kern w:val="0"/>
                <w:sz w:val="21"/>
                <w:szCs w:val="21"/>
                <w:lang w:val="en-US" w:eastAsia="zh-CN" w:bidi="ar-SA"/>
              </w:rPr>
              <w:t>是否带动林农就业，林农增收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default" w:ascii="仿宋_GB2312" w:hAnsi="Times New Roman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0"/>
                <w:sz w:val="21"/>
                <w:szCs w:val="21"/>
                <w:lang w:val="en-US" w:eastAsia="zh-CN" w:bidi="ar-SA"/>
              </w:rPr>
              <w:t>是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 w:hAnsiTheme="minorHAnsi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是否能有效增加就业岗位，带动林农增收收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是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森林覆盖率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稳步提高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活立木蓄积量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逐步增长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林地保有量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保持稳定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 w:hAnsiTheme="minorHAnsi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theme="minorBidi"/>
                <w:kern w:val="0"/>
                <w:sz w:val="21"/>
                <w:szCs w:val="21"/>
                <w:lang w:val="en-US" w:eastAsia="zh-CN" w:bidi="ar-SA"/>
              </w:rPr>
              <w:t>是否保证生态安全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是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 w:hAnsiTheme="minorHAnsi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theme="minorBidi"/>
                <w:kern w:val="0"/>
                <w:sz w:val="21"/>
                <w:szCs w:val="21"/>
                <w:lang w:val="en-US" w:eastAsia="zh-CN" w:bidi="ar-SA"/>
              </w:rPr>
              <w:t>促进依法使用林地社会氛围的影响程度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显著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林业主管部门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100%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各级人民政府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100%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  <w:lang w:eastAsia="zh-CN"/>
        </w:rPr>
      </w:pPr>
      <w:r>
        <w:rPr>
          <w:rFonts w:hint="eastAsia" w:ascii="仿宋_GB2312" w:eastAsia="仿宋_GB2312"/>
          <w:kern w:val="0"/>
          <w:szCs w:val="21"/>
        </w:rPr>
        <w:t xml:space="preserve">填表人： </w:t>
      </w:r>
      <w:r>
        <w:rPr>
          <w:rFonts w:hint="eastAsia" w:ascii="仿宋_GB2312" w:eastAsia="仿宋_GB2312"/>
          <w:kern w:val="0"/>
          <w:szCs w:val="21"/>
          <w:lang w:eastAsia="zh-CN"/>
        </w:rPr>
        <w:t>谢茂田</w:t>
      </w:r>
      <w:r>
        <w:rPr>
          <w:rFonts w:hint="eastAsia" w:ascii="仿宋_GB2312" w:eastAsia="仿宋_GB2312"/>
          <w:kern w:val="0"/>
          <w:szCs w:val="21"/>
        </w:rPr>
        <w:t xml:space="preserve">         联系电话：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5331625</w:t>
      </w:r>
      <w:r>
        <w:rPr>
          <w:rFonts w:hint="eastAsia" w:ascii="仿宋_GB2312" w:eastAsia="仿宋_GB2312"/>
          <w:kern w:val="0"/>
          <w:szCs w:val="21"/>
        </w:rPr>
        <w:t xml:space="preserve">          填报日期：  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2020年12月11日</w:t>
      </w:r>
      <w:r>
        <w:rPr>
          <w:rFonts w:hint="eastAsia" w:ascii="仿宋_GB2312" w:eastAsia="仿宋_GB2312"/>
          <w:kern w:val="0"/>
          <w:szCs w:val="21"/>
        </w:rPr>
        <w:t xml:space="preserve">         单位负责人签字：</w:t>
      </w:r>
      <w:r>
        <w:rPr>
          <w:rFonts w:hint="eastAsia" w:ascii="仿宋_GB2312" w:eastAsia="仿宋_GB2312"/>
          <w:kern w:val="0"/>
          <w:szCs w:val="21"/>
          <w:lang w:eastAsia="zh-CN"/>
        </w:rPr>
        <w:t>谭静仁</w:t>
      </w:r>
    </w:p>
    <w:p>
      <w:pPr>
        <w:widowControl/>
        <w:spacing w:line="600" w:lineRule="exact"/>
        <w:jc w:val="left"/>
        <w:rPr>
          <w:rFonts w:hint="eastAsia" w:eastAsia="黑体"/>
          <w:bCs/>
          <w:kern w:val="0"/>
          <w:sz w:val="32"/>
          <w:szCs w:val="32"/>
        </w:rPr>
      </w:pPr>
      <w:r>
        <w:rPr>
          <w:rFonts w:hint="eastAsia" w:ascii="仿宋_GB2312" w:eastAsia="仿宋_GB2312"/>
          <w:bCs/>
          <w:kern w:val="0"/>
          <w:sz w:val="32"/>
          <w:szCs w:val="32"/>
        </w:rPr>
        <w:br w:type="page"/>
      </w:r>
      <w:r>
        <w:rPr>
          <w:rFonts w:eastAsia="黑体"/>
          <w:bCs/>
          <w:kern w:val="0"/>
          <w:sz w:val="32"/>
          <w:szCs w:val="32"/>
        </w:rPr>
        <w:t>附件2-2</w:t>
      </w:r>
    </w:p>
    <w:p>
      <w:pPr>
        <w:widowControl/>
        <w:spacing w:before="240" w:beforeLines="100" w:after="240" w:afterLines="100"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/>
          <w:bCs/>
          <w:kern w:val="0"/>
          <w:sz w:val="36"/>
          <w:szCs w:val="36"/>
        </w:rPr>
        <w:t>项目支出绩效目标表编报说明</w:t>
      </w:r>
    </w:p>
    <w:p>
      <w:pPr>
        <w:spacing w:line="600" w:lineRule="exact"/>
        <w:ind w:firstLine="640" w:firstLineChars="200"/>
        <w:rPr>
          <w:rFonts w:hint="eastAsia" w:eastAsia="仿宋_GB2312"/>
          <w:color w:val="000000"/>
          <w:kern w:val="0"/>
          <w:sz w:val="32"/>
          <w:szCs w:val="32"/>
        </w:rPr>
      </w:pPr>
      <w:r>
        <w:rPr>
          <w:sz w:val="32"/>
          <w:szCs w:val="32"/>
        </w:rPr>
        <w:t>1、</w:t>
      </w:r>
      <w:r>
        <w:rPr>
          <w:rFonts w:eastAsia="仿宋_GB2312"/>
          <w:color w:val="000000"/>
          <w:kern w:val="0"/>
          <w:sz w:val="32"/>
          <w:szCs w:val="32"/>
        </w:rPr>
        <w:t>填报单位（盖章）：加盖填报单位公章。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2</w:t>
      </w:r>
      <w:r>
        <w:rPr>
          <w:rFonts w:eastAsia="仿宋_GB2312"/>
          <w:bCs/>
          <w:kern w:val="0"/>
          <w:sz w:val="32"/>
          <w:szCs w:val="32"/>
        </w:rPr>
        <w:t>、项目支出名称：填写规范的项目支出名称。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3</w:t>
      </w:r>
      <w:r>
        <w:rPr>
          <w:rFonts w:eastAsia="仿宋_GB2312"/>
          <w:bCs/>
          <w:kern w:val="0"/>
          <w:sz w:val="32"/>
          <w:szCs w:val="32"/>
        </w:rPr>
        <w:t>、</w:t>
      </w:r>
      <w:r>
        <w:rPr>
          <w:rFonts w:hint="eastAsia" w:eastAsia="仿宋_GB2312"/>
          <w:bCs/>
          <w:kern w:val="0"/>
          <w:sz w:val="32"/>
          <w:szCs w:val="32"/>
        </w:rPr>
        <w:t>预算</w:t>
      </w:r>
      <w:r>
        <w:rPr>
          <w:rFonts w:eastAsia="仿宋_GB2312"/>
          <w:bCs/>
          <w:kern w:val="0"/>
          <w:sz w:val="32"/>
          <w:szCs w:val="32"/>
        </w:rPr>
        <w:t>部门：</w:t>
      </w:r>
      <w:r>
        <w:rPr>
          <w:rFonts w:eastAsia="仿宋_GB2312"/>
          <w:sz w:val="32"/>
          <w:szCs w:val="32"/>
        </w:rPr>
        <w:t>填写项目支出</w:t>
      </w:r>
      <w:r>
        <w:rPr>
          <w:rFonts w:hint="eastAsia" w:eastAsia="仿宋_GB2312"/>
          <w:sz w:val="32"/>
          <w:szCs w:val="32"/>
        </w:rPr>
        <w:t>的</w:t>
      </w:r>
      <w:r>
        <w:rPr>
          <w:rFonts w:eastAsia="仿宋_GB2312"/>
          <w:sz w:val="32"/>
          <w:szCs w:val="32"/>
        </w:rPr>
        <w:t>主管部门全称。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</w:rPr>
        <w:t>年度本级预算</w:t>
      </w:r>
      <w:r>
        <w:rPr>
          <w:rFonts w:eastAsia="仿宋_GB2312"/>
          <w:sz w:val="32"/>
          <w:szCs w:val="32"/>
        </w:rPr>
        <w:t>金额：</w:t>
      </w:r>
      <w:r>
        <w:rPr>
          <w:rFonts w:hint="eastAsia" w:eastAsia="仿宋_GB2312"/>
          <w:sz w:val="32"/>
          <w:szCs w:val="32"/>
        </w:rPr>
        <w:t>本</w:t>
      </w:r>
      <w:r>
        <w:rPr>
          <w:rFonts w:eastAsia="仿宋_GB2312"/>
          <w:sz w:val="32"/>
          <w:szCs w:val="32"/>
        </w:rPr>
        <w:t>年度该项目支出</w:t>
      </w:r>
      <w:r>
        <w:rPr>
          <w:rFonts w:hint="eastAsia" w:eastAsia="仿宋_GB2312"/>
          <w:sz w:val="32"/>
          <w:szCs w:val="32"/>
        </w:rPr>
        <w:t>本级</w:t>
      </w:r>
      <w:r>
        <w:rPr>
          <w:rFonts w:eastAsia="仿宋_GB2312"/>
          <w:sz w:val="32"/>
          <w:szCs w:val="32"/>
        </w:rPr>
        <w:t>预算总金额</w:t>
      </w:r>
      <w:r>
        <w:rPr>
          <w:rFonts w:eastAsia="仿宋_GB2312"/>
          <w:bCs/>
          <w:kern w:val="0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、该项目支出</w:t>
      </w:r>
      <w:r>
        <w:rPr>
          <w:rFonts w:hint="eastAsia" w:eastAsia="仿宋_GB2312"/>
          <w:sz w:val="32"/>
          <w:szCs w:val="32"/>
        </w:rPr>
        <w:t>上级</w:t>
      </w:r>
      <w:r>
        <w:rPr>
          <w:rFonts w:eastAsia="仿宋_GB2312"/>
          <w:sz w:val="32"/>
          <w:szCs w:val="32"/>
        </w:rPr>
        <w:t>资金：预算年度项目支出获得</w:t>
      </w:r>
      <w:r>
        <w:rPr>
          <w:rFonts w:hint="eastAsia" w:eastAsia="仿宋_GB2312"/>
          <w:sz w:val="32"/>
          <w:szCs w:val="32"/>
        </w:rPr>
        <w:t>上级财政资金总额，市、县要按中央、省（市）分别填报</w:t>
      </w:r>
      <w:r>
        <w:rPr>
          <w:rFonts w:eastAsia="仿宋_GB2312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、项目支出实施期：按照报</w:t>
      </w:r>
      <w:r>
        <w:rPr>
          <w:rFonts w:hint="eastAsia" w:eastAsia="仿宋_GB2312"/>
          <w:sz w:val="32"/>
          <w:szCs w:val="32"/>
        </w:rPr>
        <w:t>同级</w:t>
      </w:r>
      <w:r>
        <w:rPr>
          <w:rFonts w:eastAsia="仿宋_GB2312"/>
          <w:sz w:val="32"/>
          <w:szCs w:val="32"/>
        </w:rPr>
        <w:t>政府审定的项目支出设置情况填写。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7</w:t>
      </w:r>
      <w:r>
        <w:rPr>
          <w:rFonts w:eastAsia="仿宋_GB2312"/>
          <w:sz w:val="32"/>
          <w:szCs w:val="32"/>
        </w:rPr>
        <w:t>、实施期绩效目标：概括描述该项目支出整个实施期内的总体产出和效</w:t>
      </w:r>
      <w:r>
        <w:rPr>
          <w:rFonts w:hint="eastAsia" w:eastAsia="仿宋_GB2312"/>
          <w:sz w:val="32"/>
          <w:szCs w:val="32"/>
        </w:rPr>
        <w:t>益。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、本年度绩效目标：概括描述该项目支出本年度计划达到的产出和效</w:t>
      </w:r>
      <w:r>
        <w:rPr>
          <w:rFonts w:hint="eastAsia" w:eastAsia="仿宋_GB2312"/>
          <w:sz w:val="32"/>
          <w:szCs w:val="32"/>
        </w:rPr>
        <w:t>益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9</w:t>
      </w:r>
      <w:r>
        <w:rPr>
          <w:rFonts w:eastAsia="仿宋_GB2312"/>
          <w:sz w:val="32"/>
          <w:szCs w:val="32"/>
        </w:rPr>
        <w:t>、绩效指标：对支出方向绩效目标的细化和量化</w:t>
      </w:r>
      <w:r>
        <w:rPr>
          <w:rFonts w:hint="eastAsia" w:eastAsia="仿宋_GB2312"/>
          <w:sz w:val="32"/>
          <w:szCs w:val="32"/>
        </w:rPr>
        <w:t>，具体解释见后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10</w:t>
      </w:r>
      <w:r>
        <w:rPr>
          <w:rFonts w:eastAsia="仿宋_GB2312"/>
          <w:sz w:val="32"/>
          <w:szCs w:val="32"/>
        </w:rPr>
        <w:t>、绩效标准：设定绩效指标值时依据或参考的标准，一般包括：历史标准，是指同类指标的历史数据等；行业标准，是指国家公布的行业指标数据等；计划标准，是指预先制定的目标、计划、预算、定额等数据；财政部门</w:t>
      </w:r>
      <w:r>
        <w:rPr>
          <w:rFonts w:hint="eastAsia" w:eastAsia="仿宋_GB2312"/>
          <w:sz w:val="32"/>
          <w:szCs w:val="32"/>
        </w:rPr>
        <w:t>和预算部门确认或</w:t>
      </w:r>
      <w:r>
        <w:rPr>
          <w:rFonts w:eastAsia="仿宋_GB2312"/>
          <w:sz w:val="32"/>
          <w:szCs w:val="32"/>
        </w:rPr>
        <w:t>认可的其他标准。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、产出指标：反映支出方向根据既定目标计划完成的产品和服务情况。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、数量指标：反映支出方向预算年度内计划完成的产品或提供的服务数量。如支持学前教育发展资金：</w:t>
      </w:r>
    </w:p>
    <w:tbl>
      <w:tblPr>
        <w:tblStyle w:val="2"/>
        <w:tblW w:w="85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1569"/>
        <w:gridCol w:w="3821"/>
        <w:gridCol w:w="14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数量指标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全国学前三年毛入园率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≥79%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普惠性学前教育覆盖率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≥69%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新增幼儿园数量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5000所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支持地方扶持企事业单位、集体办园和普惠性民办园的受益儿童数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1000万人次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资助家庭经济困难幼儿入园数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1200万人次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（该指标仅用于解释说明数量指标的填报。）</w:t>
      </w:r>
    </w:p>
    <w:p>
      <w:pPr>
        <w:widowControl/>
        <w:spacing w:after="120"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、质量指标：反映支出方向计划提供产品或服务达到的标准、水平和效果。如退役安置补助资金：</w:t>
      </w:r>
    </w:p>
    <w:tbl>
      <w:tblPr>
        <w:tblStyle w:val="2"/>
        <w:tblW w:w="85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2"/>
        <w:gridCol w:w="1559"/>
        <w:gridCol w:w="3477"/>
        <w:gridCol w:w="1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质量指标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教育培训参训率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教育培训合格率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教育培训就业率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军休服务房建筑标准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办公用房标准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下拨经费符合相关政策规定比率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100%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（该指标仅用于解释说明质量指标的填报。）</w:t>
      </w:r>
    </w:p>
    <w:p>
      <w:pPr>
        <w:widowControl/>
        <w:spacing w:after="120"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、时效指标：反映支出方向计划提供产品或服务的及时程度和效率情况。如优抚对象抚恤补助资金：</w:t>
      </w:r>
    </w:p>
    <w:tbl>
      <w:tblPr>
        <w:tblStyle w:val="2"/>
        <w:tblW w:w="86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0"/>
        <w:gridCol w:w="1406"/>
        <w:gridCol w:w="3195"/>
        <w:gridCol w:w="19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right="-141" w:rightChars="-67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4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时效指标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优抚对象抚恤补助资金下拨时间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2019年年底前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4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烈士褒扬金下拨标准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2019年年底前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（该指标仅用于解释说明时效指标的填报。）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、成本指标：反映支出方向计划提供产品或服务所需成本。如非物质文化遗产保护资金：</w:t>
      </w:r>
    </w:p>
    <w:tbl>
      <w:tblPr>
        <w:tblStyle w:val="2"/>
        <w:tblW w:w="84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1701"/>
        <w:gridCol w:w="3485"/>
        <w:gridCol w:w="1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产出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成本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国家级非遗代表性项目年度重点项目平均补助资金额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≥30万元/个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国家级代表性传承人抢救性记录补助金额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40万元/人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国家级代表性传承人传承活动补助资金额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2万元/人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（该指标仅用于解释说明成本指标的填报。）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效益指标：反映与支出方向既定绩效目标相关的、预期结果的实现程度和影响，包括经济效益指标、社会效益指标、生态效益指标、可持续影响指标及社会公众或服务对象满意度指标等。相关的三级指标和指标值参照产出指标的模式填写。该支出方向有什么类型的效益指标就填报该类型的指标，并非经济、社会、生态、可持续影响和满意度指标都要全部填写。</w:t>
      </w:r>
    </w:p>
    <w:p>
      <w:pPr>
        <w:spacing w:line="600" w:lineRule="exact"/>
        <w:rPr>
          <w:rFonts w:eastAsia="仿宋_GB2312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yYWE1NDE0MzNmNTJhZmE4MmMwODY5MDg4NjNmZGEifQ=="/>
  </w:docVars>
  <w:rsids>
    <w:rsidRoot w:val="17A0171D"/>
    <w:rsid w:val="0D66740A"/>
    <w:rsid w:val="14807A88"/>
    <w:rsid w:val="17A0171D"/>
    <w:rsid w:val="21667467"/>
    <w:rsid w:val="2AD90840"/>
    <w:rsid w:val="33E6183F"/>
    <w:rsid w:val="36816D4F"/>
    <w:rsid w:val="3B476521"/>
    <w:rsid w:val="3BB323DA"/>
    <w:rsid w:val="418D1622"/>
    <w:rsid w:val="487B7913"/>
    <w:rsid w:val="59D337A5"/>
    <w:rsid w:val="5F5A2BE4"/>
    <w:rsid w:val="608D51C4"/>
    <w:rsid w:val="669B045C"/>
    <w:rsid w:val="74505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1681</Words>
  <Characters>1773</Characters>
  <Lines>0</Lines>
  <Paragraphs>0</Paragraphs>
  <TotalTime>0</TotalTime>
  <ScaleCrop>false</ScaleCrop>
  <LinksUpToDate>false</LinksUpToDate>
  <CharactersWithSpaces>1858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2020-12-09T00:45:00Z</dcterms:created>
  <dc:creator>Administrator</dc:creator>
  <cp:lastModifiedBy>A</cp:lastModifiedBy>
  <dcterms:modified xsi:type="dcterms:W3CDTF">2022-09-06T08:49:23Z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525A9D0D9BE54293B7015B87057D133D</vt:lpwstr>
  </property>
</Properties>
</file>