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1140"/>
        <w:gridCol w:w="1170"/>
        <w:gridCol w:w="1659"/>
        <w:gridCol w:w="955"/>
        <w:gridCol w:w="731"/>
        <w:gridCol w:w="16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 xml:space="preserve">  邵阳市林业局                                       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林业专项资金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邵阳市林业局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90　</w:t>
            </w:r>
          </w:p>
        </w:tc>
        <w:tc>
          <w:tcPr>
            <w:tcW w:w="26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市本级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3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2021年1月-12月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3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确保林业项目的顺利开展实施，确保林业部门正常运转和林农负担不反弹。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32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开展植树造林绿色行动，成功建成国家森林城市，抓好森林经营，守住生态林业红线，抓好健康森林，促进产业提质增效，全力推进林业项目建设。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指标值类型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有林地面积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1740万亩　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Times New Roman" w:eastAsia="仿宋_GB2312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完成造林绿化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ab/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16.4万亩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造林任务完成率和质量合格率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85%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林业有害生物成灾率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4‰　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林业行政处罚案件办结期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3个月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集体林生态效益补偿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17.75元/亩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国有林生态效益补偿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14.75　元/亩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经济效益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活立木总蓄积量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8300万立米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定量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林业依法行政合格率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95%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80" w:lineRule="auto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生态效益指标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湿地保护率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72%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林地面积保有率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95%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480" w:lineRule="auto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森林覆盖率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60%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480" w:lineRule="auto"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 xml:space="preserve">满意度 </w:t>
            </w:r>
          </w:p>
        </w:tc>
        <w:tc>
          <w:tcPr>
            <w:tcW w:w="165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社会公众或服务对象满意度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楷体" w:hAnsi="楷体" w:eastAsia="楷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95%</w:t>
            </w: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480" w:lineRule="auto"/>
              <w:jc w:val="center"/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default" w:ascii="Arial" w:hAnsi="Arial" w:eastAsia="楷体" w:cs="Arial"/>
                <w:color w:val="000000"/>
                <w:kern w:val="0"/>
                <w:sz w:val="24"/>
                <w:lang w:val="en-US" w:eastAsia="zh-CN"/>
              </w:rPr>
              <w:t>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梁日霞</w:t>
      </w:r>
      <w:r>
        <w:rPr>
          <w:rFonts w:hint="eastAsia" w:ascii="仿宋_GB2312" w:eastAsia="仿宋_GB2312"/>
          <w:kern w:val="0"/>
          <w:szCs w:val="21"/>
        </w:rPr>
        <w:t xml:space="preserve">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5325309</w:t>
      </w:r>
      <w:r>
        <w:rPr>
          <w:rFonts w:hint="eastAsia" w:ascii="仿宋_GB2312" w:eastAsia="仿宋_GB2312"/>
          <w:kern w:val="0"/>
          <w:szCs w:val="21"/>
        </w:rPr>
        <w:t xml:space="preserve">    填报日期： 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2020.12.29</w:t>
      </w:r>
      <w:r>
        <w:rPr>
          <w:rFonts w:hint="eastAsia" w:ascii="仿宋_GB2312" w:eastAsia="仿宋_GB2312"/>
          <w:kern w:val="0"/>
          <w:szCs w:val="21"/>
        </w:rPr>
        <w:t xml:space="preserve">   单位负责人签字：</w:t>
      </w:r>
    </w:p>
    <w:p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1571DCF"/>
    <w:rsid w:val="08970FF0"/>
    <w:rsid w:val="0B175E00"/>
    <w:rsid w:val="0BA3127D"/>
    <w:rsid w:val="100A4934"/>
    <w:rsid w:val="15DA6802"/>
    <w:rsid w:val="17A0171D"/>
    <w:rsid w:val="1F422AC8"/>
    <w:rsid w:val="25705A99"/>
    <w:rsid w:val="25E57EBA"/>
    <w:rsid w:val="27943080"/>
    <w:rsid w:val="28CB7305"/>
    <w:rsid w:val="2CC964B5"/>
    <w:rsid w:val="31EB582E"/>
    <w:rsid w:val="3913019C"/>
    <w:rsid w:val="3BCD75E0"/>
    <w:rsid w:val="3C161BC9"/>
    <w:rsid w:val="3E3B1C2E"/>
    <w:rsid w:val="421D16F8"/>
    <w:rsid w:val="496E7EAA"/>
    <w:rsid w:val="4CF078D5"/>
    <w:rsid w:val="53EC0931"/>
    <w:rsid w:val="592D6FAD"/>
    <w:rsid w:val="66E469C4"/>
    <w:rsid w:val="68BA4BF3"/>
    <w:rsid w:val="68F32AB2"/>
    <w:rsid w:val="6A681641"/>
    <w:rsid w:val="70CD18DC"/>
    <w:rsid w:val="731E3E77"/>
    <w:rsid w:val="744D2A89"/>
    <w:rsid w:val="7520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1640</Words>
  <Characters>1738</Characters>
  <Lines>0</Lines>
  <Paragraphs>0</Paragraphs>
  <TotalTime>0</TotalTime>
  <ScaleCrop>false</ScaleCrop>
  <LinksUpToDate>false</LinksUpToDate>
  <CharactersWithSpaces>1810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2022-09-06T08:46:38Z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0D76339985F543BDBCA5E029C918A075</vt:lpwstr>
  </property>
</Properties>
</file>