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邵阳市北塔区公路管理局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公路维修养护专项经费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经济建设科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145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2021年1月1日-2021年12月31日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1、加强公路日常养护，提高公路通行能力。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2、高度重视安全，实现安全生产“零”事故目标。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3、大力开展路域环境整治和协助公路超限超载治理，树立路政新的形象。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4、认真开展各项活动，有力推动各项工作全面发展。</w:t>
            </w:r>
          </w:p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5、积极参与城市增绿活动，完成管养公路绿化树木工作任务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1、加强公路日常养护，提高公路通行能力。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2、高度重视安全，实现安全生产“零”事故目标。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3、大力开展路域环境整治和协助公路超限超载治理，树立路政新的形象。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4、认真开展各项活动，有力推动各项工作全面发展。</w:t>
            </w:r>
          </w:p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5、积极参与城市增绿活动，完成管养公路绿化树木工作任务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六率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“路面破损率、路基缺损率、水沟畅通率、非法占路率、路面清洁率、绿化及设施完好率”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达到省市规定的标准值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好路率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百分比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87%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2021年度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全年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保畅保通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基本经费加项目经费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元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100%投入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短期、长期、周期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成本投入比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公路正常使用维护投入、公路更好促进经济的发展、延长公路使用寿命，节约该路段寿命周期成本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促进社会发展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安全抢险，保畅有力，促进社会安全文明发展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安全抢险，保畅有力，促进社会安全文明发展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公路生态建设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畅洁绿美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畅洁绿美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社会进步发展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建好公路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建好公路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公路管养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满意度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满意或很满意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陈丹婷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 xml:space="preserve">  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15207394213</w:t>
      </w:r>
      <w:r>
        <w:rPr>
          <w:rFonts w:hint="eastAsia" w:ascii="仿宋_GB2312" w:eastAsia="仿宋_GB2312"/>
          <w:kern w:val="0"/>
          <w:szCs w:val="21"/>
        </w:rPr>
        <w:t xml:space="preserve"> 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2020.12.14</w:t>
      </w:r>
      <w:r>
        <w:rPr>
          <w:rFonts w:hint="eastAsia" w:ascii="仿宋_GB2312" w:eastAsia="仿宋_GB2312"/>
          <w:kern w:val="0"/>
          <w:szCs w:val="21"/>
        </w:rPr>
        <w:t>单位负责人签字：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17A0171D"/>
    <w:rsid w:val="1DE87852"/>
    <w:rsid w:val="5639652F"/>
    <w:rsid w:val="7208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736</Words>
  <Characters>779</Characters>
  <Lines>0</Lines>
  <Paragraphs>0</Paragraphs>
  <TotalTime>1</TotalTime>
  <ScaleCrop>false</ScaleCrop>
  <LinksUpToDate>false</LinksUpToDate>
  <CharactersWithSpaces>834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2022-09-06T08:41:36Z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3D8A11D0E41946008D7D82BC58CBF602</vt:lpwstr>
  </property>
</Properties>
</file>