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附件1</w:t>
      </w:r>
    </w:p>
    <w:p>
      <w:pPr>
        <w:widowControl/>
        <w:spacing w:before="312" w:beforeLines="100" w:after="312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eastAsia="方正小标宋_GBK"/>
          <w:color w:val="000000"/>
          <w:kern w:val="0"/>
          <w:sz w:val="36"/>
          <w:szCs w:val="36"/>
        </w:rPr>
        <w:t>2021年项目支出绩效目标表</w:t>
      </w:r>
    </w:p>
    <w:tbl>
      <w:tblPr>
        <w:tblStyle w:val="5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978"/>
        <w:gridCol w:w="1428"/>
        <w:gridCol w:w="2270"/>
        <w:gridCol w:w="245"/>
        <w:gridCol w:w="1314"/>
        <w:gridCol w:w="10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kern w:val="0"/>
                <w:sz w:val="18"/>
                <w:szCs w:val="18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18"/>
                <w:szCs w:val="18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项目支出名称</w:t>
            </w:r>
          </w:p>
        </w:tc>
        <w:tc>
          <w:tcPr>
            <w:tcW w:w="2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安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全和质量监督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专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项经费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预算部门</w:t>
            </w:r>
          </w:p>
        </w:tc>
        <w:tc>
          <w:tcPr>
            <w:tcW w:w="26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邵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阳市建设工程安全和质量监督站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预算金额</w:t>
            </w:r>
          </w:p>
        </w:tc>
        <w:tc>
          <w:tcPr>
            <w:tcW w:w="2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90.00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项目支出实施期</w:t>
            </w:r>
          </w:p>
        </w:tc>
        <w:tc>
          <w:tcPr>
            <w:tcW w:w="73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2021.01－2021.12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实施期绩效目标</w:t>
            </w:r>
          </w:p>
        </w:tc>
        <w:tc>
          <w:tcPr>
            <w:tcW w:w="73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1、对市本级三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区所有工地的塔吊、施工电梯等起重机械设备的检测维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保的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管理。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2、办理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工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程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安全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监督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注册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62个、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质量监督注册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62个，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签订五方责任主体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终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身责任承诺书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62个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项目，并对在建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工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程实行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安全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、质量标准化管理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考评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。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3、接待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并督促处理好各类建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设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工程安全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、质量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投诉，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配合上级主管部门，对在建工程进行各项执法监督检查。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4、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全年共六期的邵阳市材料预算价格调查、测算、编制及发布工作。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5、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全年收集我市建设市场人工、材料、机械台班价格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2次。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本年度绩效目标</w:t>
            </w:r>
          </w:p>
        </w:tc>
        <w:tc>
          <w:tcPr>
            <w:tcW w:w="73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1、对市本级三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区所有工地的塔吊、施工电梯等起重机械设备的检测维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保的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管理。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2、办理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工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程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安全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监督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注册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62个、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质量监督注册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62个，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签订五方责任主体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终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身责任承诺书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62个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项目，并对在建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工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程实行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安全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、质量标准化管理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考评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。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3、接待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并督促处理好各类建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设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工程安全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、质量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投诉，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配合上级主管部门，对在建工程进行各项执法监督检查。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4、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全年共六期的邵阳市材料预算价格调查、测算、编制及发布工作。</w:t>
            </w:r>
          </w:p>
          <w:p>
            <w:pPr>
              <w:widowControl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5、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全年收集我市建设市场人工、材料、机械台班价格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2次。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指标值及单位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办理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建设工程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安全、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质量监督注册覆盖率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处理各类工程安全、质量投诉处理率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按时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按质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完成2020年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共六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期的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邵阳市材料预算价格调查、测算、编制及发布工作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主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材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（砖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、瓦、灰、砂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石、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钢材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等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）每月2次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，其他材料每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2个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月一次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收集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我市建设市场人工、材料、机械台班价格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2次/年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对市本级三区所有工地的塔吊、施工电梯等起重机械设备的检测维保的管理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质量指标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对在建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工程实行安全质量标化管理考评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90%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按时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按质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完成2020年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共六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期的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邵阳市材料预算价格调查、测算、编制及发布工作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，保证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材料预算价格的准确性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确保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材料预算价格的准确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收集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我市建设市场人工、材料、机械台班价格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2次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，确保信息价格的合理性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确保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人工工资单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价格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的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合理性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517"/>
              </w:tabs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机械设备维保率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  <w:jc w:val="center"/>
        </w:trPr>
        <w:tc>
          <w:tcPr>
            <w:tcW w:w="1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完成对市本级三区所有工地的塔吊、施工电梯等起重机械设备的检测维保的管理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2021年年底前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所有支出不超预算安排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≤90万元　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处理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各类工程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安全、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质量投诉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100%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为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全市建筑市场的良性发展提供有力保障，取得良好的经济和社会效益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保证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邵阳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建筑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市场的良性发展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争取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获得省级文明监督机构荣誉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100%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为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我市建设市场节约造价成本取得了良好的市场效应和经济效应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为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我市建设市场节约造价成本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为政府和群众提供准确的价格信息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提高材料价格调查的准确性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完善建筑施工安全和质量监管工作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加强建筑施工安全和质量监管力度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社会公众或服务对象满意度指标</w:t>
            </w: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预计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处理投诉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50个　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100%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业务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指导建设单位满意度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非常满意　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建设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、设计、招标、施工</w:t>
            </w: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等</w:t>
            </w:r>
            <w:r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非常满意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 w:val="18"/>
          <w:szCs w:val="18"/>
        </w:rPr>
      </w:pPr>
      <w:r>
        <w:rPr>
          <w:rFonts w:hint="eastAsia" w:ascii="仿宋_GB2312" w:eastAsia="仿宋_GB2312"/>
          <w:kern w:val="0"/>
          <w:sz w:val="18"/>
          <w:szCs w:val="18"/>
        </w:rPr>
        <w:t>填表人：柏青丽     联系电话：18107399921      填报日期：2020.12.30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1C2F6D"/>
    <w:rsid w:val="002B6677"/>
    <w:rsid w:val="00322A69"/>
    <w:rsid w:val="0035089F"/>
    <w:rsid w:val="0068094D"/>
    <w:rsid w:val="00686107"/>
    <w:rsid w:val="00807C38"/>
    <w:rsid w:val="008503B5"/>
    <w:rsid w:val="00877843"/>
    <w:rsid w:val="00AA10A6"/>
    <w:rsid w:val="00BB3746"/>
    <w:rsid w:val="00BE56CD"/>
    <w:rsid w:val="00C22D56"/>
    <w:rsid w:val="00C45B24"/>
    <w:rsid w:val="00CA3A50"/>
    <w:rsid w:val="00D61F73"/>
    <w:rsid w:val="00DD1B43"/>
    <w:rsid w:val="00E05423"/>
    <w:rsid w:val="00E70CB6"/>
    <w:rsid w:val="00ED299A"/>
    <w:rsid w:val="00EE681C"/>
    <w:rsid w:val="02832E8B"/>
    <w:rsid w:val="03EF60CB"/>
    <w:rsid w:val="04C2710C"/>
    <w:rsid w:val="0BE92876"/>
    <w:rsid w:val="0D1D0FF8"/>
    <w:rsid w:val="0DFA5F59"/>
    <w:rsid w:val="111327C1"/>
    <w:rsid w:val="167D652E"/>
    <w:rsid w:val="17A0171D"/>
    <w:rsid w:val="185D029D"/>
    <w:rsid w:val="1902774D"/>
    <w:rsid w:val="22064336"/>
    <w:rsid w:val="26AD21B9"/>
    <w:rsid w:val="2A9C0BD1"/>
    <w:rsid w:val="2D312A10"/>
    <w:rsid w:val="31155D35"/>
    <w:rsid w:val="33716C7B"/>
    <w:rsid w:val="44BF5B84"/>
    <w:rsid w:val="44D90AC4"/>
    <w:rsid w:val="4CAE0B2B"/>
    <w:rsid w:val="539B5F34"/>
    <w:rsid w:val="56321597"/>
    <w:rsid w:val="567D0954"/>
    <w:rsid w:val="568B0BC2"/>
    <w:rsid w:val="578E6AF8"/>
    <w:rsid w:val="59173C9D"/>
    <w:rsid w:val="5D9E08F9"/>
    <w:rsid w:val="5E9B5B74"/>
    <w:rsid w:val="5F2F56C4"/>
    <w:rsid w:val="65007B19"/>
    <w:rsid w:val="66544906"/>
    <w:rsid w:val="6A7C2437"/>
    <w:rsid w:val="6EE462A7"/>
    <w:rsid w:val="71786D3B"/>
    <w:rsid w:val="744712F3"/>
    <w:rsid w:val="772C29A9"/>
    <w:rsid w:val="7B7428E2"/>
    <w:rsid w:val="7CD8228E"/>
    <w:rsid w:val="7CF60961"/>
    <w:rsid w:val="7D0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1211</Words>
  <Characters>1289</Characters>
  <Lines>11</Lines>
  <Paragraphs>3</Paragraphs>
  <TotalTime>0</TotalTime>
  <ScaleCrop>false</ScaleCrop>
  <LinksUpToDate>false</LinksUpToDate>
  <CharactersWithSpaces>1377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2021-02-01T03:22:00Z</dcterms:created>
  <dc:creator>Administrator</dc:creator>
  <cp:lastModifiedBy>A</cp:lastModifiedBy>
  <cp:lastPrinted>2020-12-30T08:56:00Z</cp:lastPrinted>
  <dcterms:modified xsi:type="dcterms:W3CDTF">2022-09-06T08:20:13Z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66E38CC6ED394B2998E663C7C8CCA6D6</vt:lpwstr>
  </property>
</Properties>
</file>