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长沙</w:t>
      </w:r>
      <w:bookmarkStart w:id="0" w:name="_GoBack"/>
      <w:bookmarkEnd w:id="0"/>
      <w:r>
        <w:rPr>
          <w:rFonts w:hint="eastAsia"/>
          <w:lang w:val="en-US" w:eastAsia="zh-CN"/>
        </w:rPr>
        <w:t>望城区：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"http://www.wangcheng.gov.cn/xxgk_343/qzfxxgkml/qtzfxxgk_131516/ztbd/jczwgkzl2022/bztx_143100/2023BZTX/202305/t20230508_11089744.html"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http://www.wangcheng.gov.cn/xxgk_343/qzfxxgkml/qtzfxxgk_131516/ztbd/jczwgkzl2022/bztx_143100/2023BZTX/202305/t20230508_11089744.html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水利部办公厅关于印发水利领域基层政务公开标准指引的通知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"http://www.mwr.gov.cn/zwgk/gknr/202209/t20220930_1599415.html"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http://www.mwr.gov.cn/zwgk/gknr/202209/t20220930_1599415.html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000000"/>
    <w:rsid w:val="1B4E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2023-06-02T07:01:24Z</dcterms:created>
  <dc:creator>long</dc:creator>
  <cp:lastModifiedBy>旧时光·不见旧人</cp:lastModifiedBy>
  <dcterms:modified xsi:type="dcterms:W3CDTF">2023-06-02T07:17:20Z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110B4AE75DC1495883A8EB027F761CB6_12</vt:lpwstr>
  </property>
</Properties>
</file>