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0" w:line="224" w:lineRule="auto"/>
        <w:ind w:left="104"/>
        <w:jc w:val="left"/>
        <w:textAlignment w:val="baseline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16"/>
          <w:kern w:val="0"/>
          <w:sz w:val="28"/>
          <w:szCs w:val="28"/>
          <w:lang w:val="en-US" w:eastAsia="zh-CN"/>
        </w:rPr>
        <w:t>附件10:</w:t>
      </w:r>
    </w:p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整体支出绩效自评表</w:t>
      </w: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52"/>
        <w:gridCol w:w="1098"/>
        <w:gridCol w:w="986"/>
        <w:gridCol w:w="92"/>
        <w:gridCol w:w="1183"/>
        <w:gridCol w:w="1120"/>
        <w:gridCol w:w="701"/>
        <w:gridCol w:w="626"/>
        <w:gridCol w:w="1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11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邵阳市墙体材料改革办公室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算申请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全年预算数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70.45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114.17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114.17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10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100％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按收入性质分：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 xml:space="preserve">  其中：  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114.17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00" w:firstLineChars="40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政府性基金拨款：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00" w:firstLineChars="3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31.98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纳入专户管理的非税收入拨款：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400" w:firstLineChars="70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0.02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认真落实市委、市政府重大决策部署，圆满完成各项工作任务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360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圆满完成年度各项工作任务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50分)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新型墙材生产量占墙材总量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40％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00" w:hanging="200" w:hanging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00" w:firstLineChars="100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新型墙材工艺产品质量监督管理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70％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2025实现装配式板材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2025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   2022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全市新型墙材覆盖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利用工业废渣及建筑垃圾，节能减排，减少环境污染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150万吨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141.1万吨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疫情所致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节约土地及耕地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0.3万亩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0.28万亩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疫情所致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企业满意度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8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677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napToGrid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>填表人：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刘振兴       </w:t>
      </w:r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填报日期：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2023.9.21 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 联系电话：</w:t>
      </w:r>
      <w:r>
        <w:rPr>
          <w:rFonts w:hint="eastAsia" w:ascii="Times New Roman" w:hAnsi="Times New Roman" w:eastAsia="仿宋_GB2312" w:cs="Times New Roman"/>
          <w:snapToGrid/>
          <w:color w:val="000000"/>
          <w:kern w:val="0"/>
          <w:sz w:val="24"/>
          <w:szCs w:val="24"/>
          <w:lang w:val="en-US" w:eastAsia="zh-CN" w:bidi="ar-SA"/>
        </w:rPr>
        <w:t xml:space="preserve"> 15507398181</w:t>
      </w:r>
    </w:p>
    <w:sectPr>
      <w:pgSz w:w="11906" w:h="16838"/>
      <w:pgMar w:top="1440" w:right="1800" w:bottom="92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5ZTE4OGVlMjZkNWFlZWM2NzA0Y2ZjODk0OGI2ZmUifQ=="/>
  </w:docVars>
  <w:rsids>
    <w:rsidRoot w:val="1275143D"/>
    <w:rsid w:val="05F0478C"/>
    <w:rsid w:val="1275143D"/>
    <w:rsid w:val="19FB7F95"/>
    <w:rsid w:val="1C9A72B3"/>
    <w:rsid w:val="32467895"/>
    <w:rsid w:val="40C87CF7"/>
    <w:rsid w:val="4DFF515B"/>
    <w:rsid w:val="54882DE1"/>
    <w:rsid w:val="5BE30946"/>
    <w:rsid w:val="5C5D1F7D"/>
    <w:rsid w:val="5D143606"/>
    <w:rsid w:val="6C774C1E"/>
    <w:rsid w:val="7D8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Ascii" w:hAnsiTheme="majorAscii" w:cstheme="majorBidi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374</Characters>
  <Lines>0</Lines>
  <Paragraphs>0</Paragraphs>
  <TotalTime>2</TotalTime>
  <ScaleCrop>false</ScaleCrop>
  <LinksUpToDate>false</LinksUpToDate>
  <CharactersWithSpaces>492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2023-02-18T16:30:00Z</dcterms:created>
  <dc:creator>Yoshi</dc:creator>
  <cp:lastModifiedBy>CR7℡</cp:lastModifiedBy>
  <dcterms:modified xsi:type="dcterms:W3CDTF">2023-09-21T03:30:14Z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DBC4E58EBAAB4B79AE5573CCDF991905_13</vt:lpwstr>
  </property>
</Properties>
</file>