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rFonts w:hint="eastAsia"/>
          <w:b/>
          <w:bCs/>
          <w:sz w:val="44"/>
          <w:szCs w:val="44"/>
          <w:lang w:val="en-US" w:eastAsia="zh-CN"/>
        </w:rPr>
        <w:t>2021年度邵阳市生态环境局环保治理项目经费绩效自评报告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i w:val="0"/>
          <w:iCs w:val="0"/>
          <w:caps w:val="0"/>
          <w:color w:val="333333"/>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一、项目基本情况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（一）项目概况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全年</w:t>
      </w:r>
      <w:r>
        <w:rPr>
          <w:rFonts w:hint="eastAsia" w:ascii="仿宋" w:hAnsi="仿宋" w:eastAsia="仿宋" w:cs="仿宋"/>
          <w:i w:val="0"/>
          <w:iCs w:val="0"/>
          <w:caps w:val="0"/>
          <w:color w:val="333333"/>
          <w:spacing w:val="0"/>
          <w:sz w:val="32"/>
          <w:szCs w:val="32"/>
          <w:shd w:val="clear" w:fill="FFFFFF"/>
          <w:lang w:eastAsia="zh-CN"/>
        </w:rPr>
        <w:t>收到财政局下拨环保治理工作经费</w:t>
      </w:r>
      <w:r>
        <w:rPr>
          <w:rFonts w:hint="eastAsia" w:ascii="仿宋" w:hAnsi="仿宋" w:eastAsia="仿宋" w:cs="仿宋"/>
          <w:i w:val="0"/>
          <w:iCs w:val="0"/>
          <w:caps w:val="0"/>
          <w:color w:val="333333"/>
          <w:spacing w:val="0"/>
          <w:sz w:val="32"/>
          <w:szCs w:val="32"/>
          <w:shd w:val="clear" w:fill="FFFFFF"/>
          <w:lang w:val="en-US" w:eastAsia="zh-CN"/>
        </w:rPr>
        <w:t>1000</w:t>
      </w:r>
      <w:r>
        <w:rPr>
          <w:rFonts w:hint="eastAsia" w:ascii="仿宋" w:hAnsi="仿宋" w:eastAsia="仿宋" w:cs="仿宋"/>
          <w:i w:val="0"/>
          <w:iCs w:val="0"/>
          <w:caps w:val="0"/>
          <w:color w:val="333333"/>
          <w:spacing w:val="0"/>
          <w:sz w:val="32"/>
          <w:szCs w:val="32"/>
          <w:shd w:val="clear" w:fill="FFFFFF"/>
        </w:rPr>
        <w:t>万元，</w:t>
      </w:r>
      <w:r>
        <w:rPr>
          <w:rFonts w:hint="eastAsia" w:ascii="仿宋" w:hAnsi="仿宋" w:eastAsia="仿宋" w:cs="仿宋"/>
          <w:i w:val="0"/>
          <w:iCs w:val="0"/>
          <w:caps w:val="0"/>
          <w:color w:val="333333"/>
          <w:spacing w:val="0"/>
          <w:sz w:val="32"/>
          <w:szCs w:val="32"/>
          <w:shd w:val="clear" w:fill="FFFFFF"/>
          <w:lang w:eastAsia="zh-CN"/>
        </w:rPr>
        <w:t>用于改善</w:t>
      </w:r>
      <w:r>
        <w:rPr>
          <w:rStyle w:val="6"/>
          <w:rFonts w:ascii="仿宋_GB2312" w:hAnsi="Tahoma" w:eastAsia="仿宋_GB2312"/>
          <w:b w:val="0"/>
          <w:i w:val="0"/>
          <w:caps w:val="0"/>
          <w:color w:val="000000"/>
          <w:spacing w:val="0"/>
          <w:w w:val="100"/>
          <w:sz w:val="32"/>
          <w:szCs w:val="32"/>
          <w:lang w:val="en-US" w:eastAsia="zh-CN" w:bidi="ar-SA"/>
        </w:rPr>
        <w:t>生态环境质量</w:t>
      </w:r>
      <w:r>
        <w:rPr>
          <w:rStyle w:val="6"/>
          <w:rFonts w:hint="eastAsia" w:ascii="仿宋_GB2312" w:hAnsi="Tahoma" w:eastAsia="仿宋_GB2312"/>
          <w:b w:val="0"/>
          <w:i w:val="0"/>
          <w:caps w:val="0"/>
          <w:color w:val="000000"/>
          <w:spacing w:val="0"/>
          <w:w w:val="100"/>
          <w:sz w:val="32"/>
          <w:szCs w:val="32"/>
          <w:lang w:val="en-US" w:eastAsia="zh-CN" w:bidi="ar-SA"/>
        </w:rPr>
        <w:t>及日常工作经费</w:t>
      </w:r>
      <w:r>
        <w:rPr>
          <w:rFonts w:hint="eastAsia" w:ascii="仿宋" w:hAnsi="仿宋" w:eastAsia="仿宋" w:cs="仿宋"/>
          <w:i w:val="0"/>
          <w:iCs w:val="0"/>
          <w:caps w:val="0"/>
          <w:color w:val="333333"/>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（二）项目绩效目标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1、项目绩效总目标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Style w:val="6"/>
          <w:rFonts w:ascii="仿宋" w:hAnsi="仿宋" w:eastAsia="仿宋"/>
          <w:b w:val="0"/>
          <w:i w:val="0"/>
          <w:caps w:val="0"/>
          <w:color w:val="000000"/>
          <w:spacing w:val="0"/>
          <w:w w:val="100"/>
          <w:sz w:val="32"/>
          <w:szCs w:val="32"/>
          <w:lang w:val="en-US" w:eastAsia="zh-CN" w:bidi="ar-SA"/>
        </w:rPr>
      </w:pPr>
      <w:r>
        <w:rPr>
          <w:rStyle w:val="6"/>
          <w:rFonts w:ascii="仿宋_GB2312" w:hAnsi="Tahoma" w:eastAsia="仿宋_GB2312"/>
          <w:b w:val="0"/>
          <w:i w:val="0"/>
          <w:caps w:val="0"/>
          <w:color w:val="000000"/>
          <w:spacing w:val="0"/>
          <w:w w:val="100"/>
          <w:sz w:val="32"/>
          <w:szCs w:val="32"/>
          <w:lang w:val="en-US" w:eastAsia="zh-CN" w:bidi="ar-SA"/>
        </w:rPr>
        <w:t>以改善生态环境质量为核心，</w:t>
      </w:r>
      <w:r>
        <w:rPr>
          <w:rStyle w:val="6"/>
          <w:rFonts w:ascii="仿宋" w:hAnsi="仿宋" w:eastAsia="仿宋"/>
          <w:b w:val="0"/>
          <w:i w:val="0"/>
          <w:caps w:val="0"/>
          <w:color w:val="000000"/>
          <w:spacing w:val="0"/>
          <w:w w:val="100"/>
          <w:sz w:val="32"/>
          <w:szCs w:val="32"/>
          <w:lang w:val="en-US" w:eastAsia="zh-CN" w:bidi="ar-SA"/>
        </w:rPr>
        <w:t>持续推进蓝天、碧水、净土三大保卫战，狠抓生态环境问题整改</w:t>
      </w:r>
      <w:r>
        <w:rPr>
          <w:rStyle w:val="6"/>
          <w:rFonts w:hint="eastAsia" w:ascii="仿宋" w:hAnsi="仿宋" w:eastAsia="仿宋"/>
          <w:b w:val="0"/>
          <w:i w:val="0"/>
          <w:caps w:val="0"/>
          <w:color w:val="000000"/>
          <w:spacing w:val="0"/>
          <w:w w:val="100"/>
          <w:sz w:val="32"/>
          <w:szCs w:val="32"/>
          <w:lang w:val="en-US" w:eastAsia="zh-CN" w:bidi="ar-SA"/>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2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2、项目绩效阶段性目标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firstLine="640" w:firstLineChars="200"/>
        <w:jc w:val="both"/>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20</w:t>
      </w:r>
      <w:r>
        <w:rPr>
          <w:rFonts w:hint="eastAsia" w:ascii="仿宋" w:hAnsi="仿宋" w:eastAsia="仿宋" w:cs="仿宋"/>
          <w:i w:val="0"/>
          <w:iCs w:val="0"/>
          <w:caps w:val="0"/>
          <w:color w:val="333333"/>
          <w:spacing w:val="0"/>
          <w:sz w:val="32"/>
          <w:szCs w:val="32"/>
          <w:shd w:val="clear" w:fill="FFFFFF"/>
          <w:lang w:val="en-US" w:eastAsia="zh-CN"/>
        </w:rPr>
        <w:t>21</w:t>
      </w:r>
      <w:r>
        <w:rPr>
          <w:rFonts w:hint="eastAsia" w:ascii="仿宋" w:hAnsi="仿宋" w:eastAsia="仿宋" w:cs="仿宋"/>
          <w:i w:val="0"/>
          <w:iCs w:val="0"/>
          <w:caps w:val="0"/>
          <w:color w:val="333333"/>
          <w:spacing w:val="0"/>
          <w:sz w:val="32"/>
          <w:szCs w:val="32"/>
          <w:shd w:val="clear" w:fill="FFFFFF"/>
        </w:rPr>
        <w:t>年度年</w:t>
      </w:r>
      <w:r>
        <w:rPr>
          <w:rFonts w:hint="eastAsia" w:ascii="仿宋" w:hAnsi="仿宋" w:eastAsia="仿宋" w:cs="仿宋"/>
          <w:i w:val="0"/>
          <w:iCs w:val="0"/>
          <w:caps w:val="0"/>
          <w:color w:val="333333"/>
          <w:spacing w:val="0"/>
          <w:sz w:val="32"/>
          <w:szCs w:val="32"/>
          <w:shd w:val="clear" w:fill="FFFFFF"/>
          <w:lang w:eastAsia="zh-CN"/>
        </w:rPr>
        <w:t>初</w:t>
      </w:r>
      <w:r>
        <w:rPr>
          <w:rFonts w:hint="eastAsia" w:ascii="仿宋" w:hAnsi="仿宋" w:eastAsia="仿宋" w:cs="仿宋"/>
          <w:i w:val="0"/>
          <w:iCs w:val="0"/>
          <w:caps w:val="0"/>
          <w:color w:val="333333"/>
          <w:spacing w:val="0"/>
          <w:sz w:val="32"/>
          <w:szCs w:val="32"/>
          <w:shd w:val="clear" w:fill="FFFFFF"/>
        </w:rPr>
        <w:t>目标任务。</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项目资金安排及执行情况</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jc w:val="both"/>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专项资金拨付情况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rightChars="0" w:firstLine="640" w:firstLineChars="200"/>
        <w:jc w:val="both"/>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截止2021年12月31日，收到邵阳市财政局下拨</w:t>
      </w:r>
      <w:r>
        <w:rPr>
          <w:rFonts w:hint="eastAsia" w:ascii="仿宋" w:hAnsi="仿宋" w:eastAsia="仿宋" w:cs="仿宋"/>
          <w:i w:val="0"/>
          <w:iCs w:val="0"/>
          <w:caps w:val="0"/>
          <w:color w:val="333333"/>
          <w:spacing w:val="0"/>
          <w:sz w:val="32"/>
          <w:szCs w:val="32"/>
          <w:shd w:val="clear" w:fill="FFFFFF"/>
          <w:lang w:eastAsia="zh-CN"/>
        </w:rPr>
        <w:t>环保治理工作经费</w:t>
      </w:r>
      <w:r>
        <w:rPr>
          <w:rFonts w:hint="eastAsia" w:ascii="仿宋" w:hAnsi="仿宋" w:eastAsia="仿宋" w:cs="仿宋"/>
          <w:i w:val="0"/>
          <w:iCs w:val="0"/>
          <w:caps w:val="0"/>
          <w:color w:val="333333"/>
          <w:spacing w:val="0"/>
          <w:sz w:val="32"/>
          <w:szCs w:val="32"/>
          <w:shd w:val="clear" w:fill="FFFFFF"/>
          <w:lang w:val="en-US" w:eastAsia="zh-CN"/>
        </w:rPr>
        <w:t>资金共1000万元。</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专项资金到位情况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Chars="0" w:right="0" w:rightChars="0" w:firstLine="640" w:firstLineChars="200"/>
        <w:jc w:val="both"/>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截止2022年6月30日，</w:t>
      </w:r>
      <w:r>
        <w:rPr>
          <w:rFonts w:hint="eastAsia" w:ascii="仿宋" w:hAnsi="仿宋" w:eastAsia="仿宋" w:cs="仿宋"/>
          <w:i w:val="0"/>
          <w:iCs w:val="0"/>
          <w:caps w:val="0"/>
          <w:color w:val="333333"/>
          <w:spacing w:val="0"/>
          <w:sz w:val="32"/>
          <w:szCs w:val="32"/>
          <w:shd w:val="clear" w:fill="FFFFFF"/>
          <w:lang w:eastAsia="zh-CN"/>
        </w:rPr>
        <w:t>环保治理工作经费</w:t>
      </w:r>
      <w:r>
        <w:rPr>
          <w:rFonts w:hint="eastAsia" w:ascii="仿宋" w:hAnsi="仿宋" w:eastAsia="仿宋" w:cs="仿宋"/>
          <w:i w:val="0"/>
          <w:iCs w:val="0"/>
          <w:caps w:val="0"/>
          <w:color w:val="333333"/>
          <w:spacing w:val="0"/>
          <w:sz w:val="32"/>
          <w:szCs w:val="32"/>
          <w:shd w:val="clear" w:fill="FFFFFF"/>
          <w:lang w:val="en-US" w:eastAsia="zh-CN"/>
        </w:rPr>
        <w:t>下拨资金共1000万元，已付1000万元。</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专项资金结余情况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Chars="0" w:right="0" w:rightChars="0" w:firstLine="640" w:firstLineChars="200"/>
        <w:jc w:val="both"/>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截止2022年6月30日专项资金结余为0万元。</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专项资金管理情况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Chars="0" w:right="0" w:rightChars="0" w:firstLine="640" w:firstLineChars="200"/>
        <w:jc w:val="both"/>
        <w:textAlignment w:val="auto"/>
        <w:rPr>
          <w:rFonts w:hint="eastAsia" w:ascii="仿宋" w:hAnsi="仿宋" w:eastAsia="仿宋" w:cs="仿宋"/>
          <w:i w:val="0"/>
          <w:iCs w:val="0"/>
          <w:caps w:val="0"/>
          <w:color w:val="333333"/>
          <w:spacing w:val="0"/>
          <w:sz w:val="32"/>
          <w:szCs w:val="32"/>
          <w:shd w:val="clear" w:fill="FFFFFF"/>
          <w:lang w:val="en-US" w:eastAsia="zh-CN"/>
        </w:rPr>
      </w:pPr>
      <w:r>
        <w:rPr>
          <w:rStyle w:val="6"/>
          <w:rFonts w:hint="eastAsia" w:ascii="宋体" w:hAnsi="宋体" w:eastAsia="仿宋"/>
          <w:b w:val="0"/>
          <w:i w:val="0"/>
          <w:caps w:val="0"/>
          <w:color w:val="000000"/>
          <w:spacing w:val="0"/>
          <w:w w:val="100"/>
          <w:sz w:val="32"/>
          <w:szCs w:val="32"/>
          <w:lang w:val="en-US" w:eastAsia="zh-CN" w:bidi="ar-SA"/>
        </w:rPr>
        <w:t>与邵阳市财政局联合下文《关于印发&lt;邵阳市市级环境保护与污染防治专项资金管理办法&gt;的通知》(邵财资环[2021]1号)，</w:t>
      </w:r>
      <w:r>
        <w:rPr>
          <w:rFonts w:hint="eastAsia" w:ascii="仿宋" w:hAnsi="仿宋" w:eastAsia="仿宋" w:cs="仿宋"/>
          <w:i w:val="0"/>
          <w:iCs w:val="0"/>
          <w:caps w:val="0"/>
          <w:color w:val="333333"/>
          <w:spacing w:val="0"/>
          <w:sz w:val="32"/>
          <w:szCs w:val="32"/>
          <w:shd w:val="clear" w:fill="FFFFFF"/>
          <w:lang w:val="en-US" w:eastAsia="zh-CN"/>
        </w:rPr>
        <w:t>对专项资金的用途、管理和使用原则均已做出明确规定。</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Chars="0" w:right="0" w:rightChars="0"/>
        <w:jc w:val="both"/>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邵阳市生态环境局</w:t>
      </w:r>
      <w:r>
        <w:rPr>
          <w:rFonts w:hint="eastAsia" w:ascii="仿宋" w:hAnsi="仿宋" w:eastAsia="仿宋" w:cs="仿宋"/>
          <w:i w:val="0"/>
          <w:iCs w:val="0"/>
          <w:caps w:val="0"/>
          <w:color w:val="333333"/>
          <w:spacing w:val="0"/>
          <w:sz w:val="32"/>
          <w:szCs w:val="32"/>
          <w:shd w:val="clear" w:fill="FFFFFF"/>
          <w:lang w:eastAsia="zh-CN"/>
        </w:rPr>
        <w:t>环保治理工作经费</w:t>
      </w:r>
      <w:r>
        <w:rPr>
          <w:rFonts w:hint="eastAsia" w:ascii="仿宋" w:hAnsi="仿宋" w:eastAsia="仿宋" w:cs="仿宋"/>
          <w:i w:val="0"/>
          <w:iCs w:val="0"/>
          <w:caps w:val="0"/>
          <w:color w:val="333333"/>
          <w:spacing w:val="0"/>
          <w:sz w:val="32"/>
          <w:szCs w:val="32"/>
          <w:shd w:val="clear" w:fill="FFFFFF"/>
          <w:lang w:val="en-US" w:eastAsia="zh-CN"/>
        </w:rPr>
        <w:t>项目</w:t>
      </w:r>
    </w:p>
    <w:p>
      <w:pPr>
        <w:widowControl/>
        <w:pBdr>
          <w:bottom w:val="none" w:color="606060" w:sz="0" w:space="31"/>
        </w:pBdr>
        <w:snapToGrid w:val="0"/>
        <w:spacing w:before="0" w:beforeAutospacing="0" w:after="200" w:afterAutospacing="0" w:line="560" w:lineRule="exact"/>
        <w:ind w:firstLine="640" w:firstLineChars="200"/>
        <w:jc w:val="both"/>
        <w:textAlignment w:val="baseline"/>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2021年，全市上下深入贯彻落实习近平生态文明思想，践行“绿水青山就是金山银山”理念，坚决执行党中央、国务院，省委、省政府的决策部署和市委市政府工作部署，1.高位推动突出环境问题整改落实。建立完善了市委常委联县市区、市政府领导管线、市级领导联点分线督办、县市区领导和市直部门负责人领办包干的工作机制，确保督察交办件整改一个，销号一个。2.全力以赴打好污染防治攻坚战。“夏季攻势”方面：严格按照“挂图作战，清单上墙”的总体思路，实行一月一调度一讲评一通报，218项任务全部完成整改并销号，完成率100%。蓝天保卫战方面：持续推进全市二氧化碳排放达峰行动方案和“十四五”应对气候变化专项规划编制工作。完成了7个工业窑炉治理项目、16家企业的VOCs综合治理。动态更新重污染天气应急减排项目清单，进一步夯实重污染天气应急措施。碧水保卫战方面：全力推进涉铊企业环境问题排查，10家企业省级核查发现的问题已全部完成整治销号工作。扎实开展76个乡镇级“千人以上”饮用水源保护区环境问题排查整治销号工作；完成县级及以上和乡镇级饮用水水源地环境保护状况评估工作。督促指导完成了32座乡镇污水处理厂建设和江北污水处理厂、洋溪桥污水处理厂、红旗渠污水处理厂提质改造。净土保卫战方面：对16家涉镉企业进行全面排查；加强土壤污染治理与修复，完成洞口县江口镇区域内锰矿开采遗留污染地块土壤污染风险管控项目治理。完成了19座乡镇生活垃圾中转设施建设，完成了60个任务村农村环境综合整治工作。3.严之又严强化生态环境监管执法。严把环评审批关。依法依规依程序做好环境影响评价，审批各类建设项目41个，发放排污许可证164份，对30家余重点管理单位进行现场核查，从源头上有效控制新污染源产生。严把执法监督关。全面推行“双随机、一公开”执法监管。</w:t>
      </w:r>
    </w:p>
    <w:p>
      <w:pPr>
        <w:widowControl/>
        <w:pBdr>
          <w:bottom w:val="none" w:color="606060" w:sz="0" w:space="31"/>
        </w:pBdr>
        <w:snapToGrid w:val="0"/>
        <w:spacing w:before="0" w:beforeAutospacing="0" w:after="200" w:afterAutospacing="0" w:line="560" w:lineRule="exact"/>
        <w:ind w:firstLine="672" w:firstLineChars="200"/>
        <w:jc w:val="both"/>
        <w:textAlignment w:val="baseline"/>
        <w:rPr>
          <w:rStyle w:val="6"/>
          <w:rFonts w:hint="eastAsia" w:ascii="仿宋" w:hAnsi="仿宋" w:eastAsia="仿宋"/>
          <w:b w:val="0"/>
          <w:i w:val="0"/>
          <w:caps w:val="0"/>
          <w:color w:val="000000"/>
          <w:spacing w:val="8"/>
          <w:w w:val="100"/>
          <w:kern w:val="0"/>
          <w:sz w:val="32"/>
          <w:szCs w:val="32"/>
          <w:lang w:val="en-US" w:eastAsia="zh-CN" w:bidi="ar-SA"/>
        </w:rPr>
      </w:pPr>
      <w:r>
        <w:rPr>
          <w:rStyle w:val="6"/>
          <w:rFonts w:hint="eastAsia" w:ascii="仿宋" w:hAnsi="仿宋" w:eastAsia="仿宋"/>
          <w:b w:val="0"/>
          <w:i w:val="0"/>
          <w:caps w:val="0"/>
          <w:color w:val="000000"/>
          <w:spacing w:val="8"/>
          <w:w w:val="100"/>
          <w:kern w:val="0"/>
          <w:sz w:val="32"/>
          <w:szCs w:val="32"/>
          <w:lang w:val="en-US" w:eastAsia="zh-CN" w:bidi="ar-SA"/>
        </w:rPr>
        <w:t>三、项目单位绩效报告情况</w:t>
      </w:r>
    </w:p>
    <w:p>
      <w:pPr>
        <w:widowControl/>
        <w:pBdr>
          <w:bottom w:val="none" w:color="606060" w:sz="0" w:space="31"/>
        </w:pBdr>
        <w:snapToGrid w:val="0"/>
        <w:spacing w:before="0" w:beforeAutospacing="0" w:after="200" w:afterAutospacing="0" w:line="560" w:lineRule="exact"/>
        <w:ind w:firstLine="672" w:firstLineChars="200"/>
        <w:jc w:val="both"/>
        <w:textAlignment w:val="baseline"/>
        <w:rPr>
          <w:rStyle w:val="6"/>
          <w:rFonts w:ascii="宋体" w:hAnsi="宋体" w:eastAsia="仿宋"/>
          <w:b w:val="0"/>
          <w:i w:val="0"/>
          <w:caps w:val="0"/>
          <w:color w:val="000000"/>
          <w:spacing w:val="0"/>
          <w:w w:val="100"/>
          <w:sz w:val="32"/>
          <w:szCs w:val="32"/>
          <w:lang w:val="en-US" w:eastAsia="zh-CN" w:bidi="ar-SA"/>
        </w:rPr>
      </w:pPr>
      <w:r>
        <w:rPr>
          <w:rStyle w:val="6"/>
          <w:rFonts w:ascii="仿宋" w:hAnsi="仿宋" w:eastAsia="仿宋"/>
          <w:b w:val="0"/>
          <w:i w:val="0"/>
          <w:caps w:val="0"/>
          <w:color w:val="000000"/>
          <w:spacing w:val="8"/>
          <w:w w:val="100"/>
          <w:kern w:val="0"/>
          <w:sz w:val="32"/>
          <w:szCs w:val="32"/>
          <w:lang w:val="en-US" w:eastAsia="zh-CN" w:bidi="ar-SA"/>
        </w:rPr>
        <w:t>市区空气质量优良天数327天，优良率89.6% ，消除了重污染天气；9个市县空气环境质量首次全部达到二级质量标准；辖区内52个国控省控地</w:t>
      </w:r>
      <w:r>
        <w:rPr>
          <w:rStyle w:val="6"/>
          <w:rFonts w:ascii="宋体" w:hAnsi="宋体" w:eastAsia="仿宋"/>
          <w:b w:val="0"/>
          <w:i w:val="0"/>
          <w:caps w:val="0"/>
          <w:color w:val="000000"/>
          <w:spacing w:val="0"/>
          <w:w w:val="100"/>
          <w:sz w:val="32"/>
          <w:szCs w:val="32"/>
          <w:lang w:val="en-US" w:eastAsia="zh-CN" w:bidi="ar-SA"/>
        </w:rPr>
        <w:t>表水断面、省市级交界断面水质和1</w:t>
      </w:r>
      <w:r>
        <w:rPr>
          <w:rStyle w:val="6"/>
          <w:rFonts w:ascii="仿宋" w:hAnsi="仿宋" w:eastAsia="仿宋"/>
          <w:b w:val="0"/>
          <w:i w:val="0"/>
          <w:caps w:val="0"/>
          <w:color w:val="000000"/>
          <w:spacing w:val="0"/>
          <w:w w:val="100"/>
          <w:sz w:val="32"/>
          <w:szCs w:val="32"/>
          <w:lang w:val="en-US" w:eastAsia="zh-CN" w:bidi="ar-SA"/>
        </w:rPr>
        <w:t>6个县级以上城市集中式饮用水水源达标率</w:t>
      </w:r>
      <w:r>
        <w:rPr>
          <w:rStyle w:val="6"/>
          <w:rFonts w:ascii="宋体" w:hAnsi="宋体" w:eastAsia="仿宋"/>
          <w:b w:val="0"/>
          <w:i w:val="0"/>
          <w:caps w:val="0"/>
          <w:color w:val="000000"/>
          <w:spacing w:val="0"/>
          <w:w w:val="100"/>
          <w:sz w:val="32"/>
          <w:szCs w:val="32"/>
          <w:lang w:val="en-US" w:eastAsia="zh-CN" w:bidi="ar-SA"/>
        </w:rPr>
        <w:t>均为100%，</w:t>
      </w:r>
      <w:r>
        <w:rPr>
          <w:rStyle w:val="6"/>
          <w:rFonts w:ascii="仿宋_GB2312" w:hAnsi="仿宋_GB2312" w:eastAsia="仿宋_GB2312"/>
          <w:b w:val="0"/>
          <w:i w:val="0"/>
          <w:caps w:val="0"/>
          <w:color w:val="000000"/>
          <w:spacing w:val="0"/>
          <w:w w:val="100"/>
          <w:sz w:val="32"/>
          <w:szCs w:val="32"/>
          <w:lang w:val="en-US" w:eastAsia="zh-CN" w:bidi="ar-SA"/>
        </w:rPr>
        <w:t>水质均为Ⅱ类或以上</w:t>
      </w:r>
      <w:r>
        <w:rPr>
          <w:rStyle w:val="6"/>
          <w:rFonts w:ascii="仿宋_GB2312" w:hAnsi="Tahoma" w:eastAsia="仿宋_GB2312"/>
          <w:b w:val="0"/>
          <w:i w:val="0"/>
          <w:caps w:val="0"/>
          <w:color w:val="000000"/>
          <w:spacing w:val="0"/>
          <w:w w:val="100"/>
          <w:sz w:val="32"/>
          <w:szCs w:val="32"/>
          <w:lang w:val="en-US" w:eastAsia="zh-CN" w:bidi="ar-SA"/>
        </w:rPr>
        <w:t>；受污染耕地安全利用53.01</w:t>
      </w:r>
      <w:r>
        <w:rPr>
          <w:rStyle w:val="6"/>
          <w:rFonts w:ascii="宋体" w:hAnsi="宋体" w:eastAsia="仿宋"/>
          <w:b w:val="0"/>
          <w:i w:val="0"/>
          <w:caps w:val="0"/>
          <w:color w:val="000000"/>
          <w:spacing w:val="0"/>
          <w:w w:val="100"/>
          <w:sz w:val="32"/>
          <w:szCs w:val="32"/>
          <w:lang w:val="en-US" w:eastAsia="zh-CN" w:bidi="ar-SA"/>
        </w:rPr>
        <w:t>万亩、严格管控1.74万亩，受污染耕地安全利用率100%。</w:t>
      </w:r>
    </w:p>
    <w:p>
      <w:pPr>
        <w:widowControl/>
        <w:pBdr>
          <w:bottom w:val="none" w:color="606060" w:sz="0" w:space="31"/>
        </w:pBdr>
        <w:snapToGrid w:val="0"/>
        <w:spacing w:before="0" w:beforeAutospacing="0" w:after="200" w:afterAutospacing="0" w:line="560" w:lineRule="exact"/>
        <w:ind w:firstLine="640" w:firstLineChars="200"/>
        <w:jc w:val="both"/>
        <w:textAlignment w:val="baseline"/>
        <w:rPr>
          <w:rStyle w:val="6"/>
          <w:rFonts w:hint="eastAsia" w:ascii="宋体" w:hAnsi="宋体" w:eastAsia="仿宋"/>
          <w:b w:val="0"/>
          <w:i w:val="0"/>
          <w:caps w:val="0"/>
          <w:color w:val="000000"/>
          <w:spacing w:val="0"/>
          <w:w w:val="100"/>
          <w:sz w:val="32"/>
          <w:szCs w:val="32"/>
          <w:lang w:val="en-US" w:eastAsia="zh-CN" w:bidi="ar-SA"/>
        </w:rPr>
      </w:pPr>
      <w:r>
        <w:rPr>
          <w:rStyle w:val="6"/>
          <w:rFonts w:hint="eastAsia" w:ascii="宋体" w:hAnsi="宋体" w:eastAsia="仿宋"/>
          <w:b w:val="0"/>
          <w:i w:val="0"/>
          <w:caps w:val="0"/>
          <w:color w:val="000000"/>
          <w:spacing w:val="0"/>
          <w:w w:val="100"/>
          <w:sz w:val="32"/>
          <w:szCs w:val="32"/>
          <w:lang w:val="en-US" w:eastAsia="zh-CN" w:bidi="ar-SA"/>
        </w:rPr>
        <w:t>四、绩效评价工作过程</w:t>
      </w:r>
    </w:p>
    <w:p>
      <w:pPr>
        <w:widowControl/>
        <w:pBdr>
          <w:bottom w:val="none" w:color="606060" w:sz="0" w:space="31"/>
        </w:pBdr>
        <w:snapToGrid w:val="0"/>
        <w:spacing w:before="0" w:beforeAutospacing="0" w:after="200" w:afterAutospacing="0" w:line="560" w:lineRule="exact"/>
        <w:ind w:firstLine="640" w:firstLineChars="200"/>
        <w:jc w:val="both"/>
        <w:textAlignment w:val="baseline"/>
        <w:rPr>
          <w:rStyle w:val="6"/>
          <w:rFonts w:hint="eastAsia" w:ascii="宋体" w:hAnsi="宋体" w:eastAsia="仿宋"/>
          <w:b w:val="0"/>
          <w:i w:val="0"/>
          <w:caps w:val="0"/>
          <w:color w:val="000000"/>
          <w:spacing w:val="0"/>
          <w:w w:val="100"/>
          <w:sz w:val="32"/>
          <w:szCs w:val="32"/>
          <w:lang w:val="en-US" w:eastAsia="zh-CN" w:bidi="ar-SA"/>
        </w:rPr>
      </w:pPr>
      <w:r>
        <w:rPr>
          <w:rStyle w:val="6"/>
          <w:rFonts w:hint="eastAsia" w:ascii="宋体" w:hAnsi="宋体" w:eastAsia="仿宋"/>
          <w:b w:val="0"/>
          <w:i w:val="0"/>
          <w:caps w:val="0"/>
          <w:color w:val="000000"/>
          <w:spacing w:val="0"/>
          <w:w w:val="100"/>
          <w:sz w:val="32"/>
          <w:szCs w:val="32"/>
          <w:lang w:val="en-US" w:eastAsia="zh-CN" w:bidi="ar-SA"/>
        </w:rPr>
        <w:t>1、前期准备</w:t>
      </w:r>
    </w:p>
    <w:p>
      <w:pPr>
        <w:widowControl/>
        <w:pBdr>
          <w:bottom w:val="none" w:color="606060" w:sz="0" w:space="31"/>
        </w:pBdr>
        <w:snapToGrid w:val="0"/>
        <w:spacing w:before="0" w:beforeAutospacing="0" w:after="200" w:afterAutospacing="0" w:line="560" w:lineRule="exact"/>
        <w:ind w:firstLine="640" w:firstLineChars="200"/>
        <w:jc w:val="both"/>
        <w:textAlignment w:val="baseline"/>
        <w:rPr>
          <w:rFonts w:hint="eastAsia" w:ascii="仿宋" w:hAnsi="仿宋" w:eastAsia="仿宋" w:cs="仿宋"/>
          <w:i w:val="0"/>
          <w:iCs w:val="0"/>
          <w:caps w:val="0"/>
          <w:color w:val="333333"/>
          <w:spacing w:val="0"/>
          <w:sz w:val="32"/>
          <w:szCs w:val="32"/>
          <w:lang w:val="en-US" w:eastAsia="zh-CN"/>
        </w:rPr>
      </w:pPr>
      <w:r>
        <w:rPr>
          <w:rStyle w:val="6"/>
          <w:rFonts w:hint="eastAsia" w:ascii="宋体" w:hAnsi="宋体" w:eastAsia="仿宋"/>
          <w:b w:val="0"/>
          <w:i w:val="0"/>
          <w:caps w:val="0"/>
          <w:color w:val="000000"/>
          <w:spacing w:val="0"/>
          <w:w w:val="100"/>
          <w:sz w:val="32"/>
          <w:szCs w:val="32"/>
          <w:lang w:val="en-US" w:eastAsia="zh-CN" w:bidi="ar-SA"/>
        </w:rPr>
        <w:t>与邵阳市财政局联合下文《关于印发&lt;邵阳市市级环境保护与污染防治专项资金管理办法&gt;的通知》(邵财资环[2021]1号)。</w:t>
      </w:r>
    </w:p>
    <w:p>
      <w:pPr>
        <w:widowControl/>
        <w:pBdr>
          <w:bottom w:val="none" w:color="606060" w:sz="0" w:space="31"/>
        </w:pBdr>
        <w:snapToGrid w:val="0"/>
        <w:spacing w:before="0" w:beforeAutospacing="0" w:after="200" w:afterAutospacing="0" w:line="560" w:lineRule="exact"/>
        <w:ind w:firstLine="640" w:firstLineChars="200"/>
        <w:jc w:val="both"/>
        <w:textAlignment w:val="baseline"/>
        <w:rPr>
          <w:rStyle w:val="6"/>
          <w:rFonts w:hint="eastAsia" w:ascii="宋体" w:hAnsi="宋体" w:eastAsia="仿宋"/>
          <w:b w:val="0"/>
          <w:i w:val="0"/>
          <w:caps w:val="0"/>
          <w:color w:val="000000"/>
          <w:spacing w:val="0"/>
          <w:w w:val="100"/>
          <w:sz w:val="32"/>
          <w:szCs w:val="32"/>
          <w:lang w:val="en-US" w:eastAsia="zh-CN" w:bidi="ar-SA"/>
        </w:rPr>
      </w:pPr>
      <w:r>
        <w:rPr>
          <w:rStyle w:val="6"/>
          <w:rFonts w:hint="eastAsia" w:ascii="宋体" w:hAnsi="宋体" w:eastAsia="仿宋"/>
          <w:b w:val="0"/>
          <w:i w:val="0"/>
          <w:caps w:val="0"/>
          <w:color w:val="000000"/>
          <w:spacing w:val="0"/>
          <w:w w:val="100"/>
          <w:sz w:val="32"/>
          <w:szCs w:val="32"/>
          <w:lang w:val="en-US" w:eastAsia="zh-CN" w:bidi="ar-SA"/>
        </w:rPr>
        <w:t>2、组织实施</w:t>
      </w:r>
    </w:p>
    <w:p>
      <w:pPr>
        <w:widowControl/>
        <w:pBdr>
          <w:bottom w:val="none" w:color="606060" w:sz="0" w:space="31"/>
        </w:pBdr>
        <w:snapToGrid w:val="0"/>
        <w:spacing w:before="0" w:beforeAutospacing="0" w:after="200" w:afterAutospacing="0" w:line="560" w:lineRule="exact"/>
        <w:ind w:firstLine="640" w:firstLineChars="200"/>
        <w:jc w:val="both"/>
        <w:textAlignment w:val="baseline"/>
        <w:rPr>
          <w:rStyle w:val="6"/>
          <w:rFonts w:hint="eastAsia" w:ascii="宋体" w:hAnsi="宋体" w:eastAsia="仿宋"/>
          <w:b w:val="0"/>
          <w:i w:val="0"/>
          <w:caps w:val="0"/>
          <w:color w:val="000000"/>
          <w:spacing w:val="0"/>
          <w:w w:val="100"/>
          <w:sz w:val="32"/>
          <w:szCs w:val="32"/>
          <w:lang w:val="en-US" w:eastAsia="zh-CN" w:bidi="ar-SA"/>
        </w:rPr>
      </w:pPr>
      <w:r>
        <w:rPr>
          <w:rStyle w:val="6"/>
          <w:rFonts w:hint="eastAsia" w:ascii="宋体" w:hAnsi="宋体" w:eastAsia="仿宋"/>
          <w:b w:val="0"/>
          <w:i w:val="0"/>
          <w:caps w:val="0"/>
          <w:color w:val="000000"/>
          <w:spacing w:val="0"/>
          <w:w w:val="100"/>
          <w:sz w:val="32"/>
          <w:szCs w:val="32"/>
          <w:lang w:val="en-US" w:eastAsia="zh-CN" w:bidi="ar-SA"/>
        </w:rPr>
        <w:t>市财政局负责专项资金的预算管理，提出年度使用方向和支持重点，配合市生态环境局组织市级生态环境资金项目库建设，审核专项资金分配建议方案和绩效目标并下达预算，对专项资金使用情况进行监管和绩效评价，指导县市区加强专项资金管理工作。</w:t>
      </w:r>
    </w:p>
    <w:p>
      <w:pPr>
        <w:widowControl/>
        <w:pBdr>
          <w:bottom w:val="none" w:color="606060" w:sz="0" w:space="31"/>
        </w:pBdr>
        <w:snapToGrid w:val="0"/>
        <w:spacing w:before="0" w:beforeAutospacing="0" w:after="200" w:afterAutospacing="0" w:line="560" w:lineRule="exact"/>
        <w:ind w:firstLine="640" w:firstLineChars="200"/>
        <w:jc w:val="both"/>
        <w:textAlignment w:val="baseline"/>
        <w:rPr>
          <w:rStyle w:val="6"/>
          <w:rFonts w:hint="eastAsia" w:ascii="宋体" w:hAnsi="宋体" w:eastAsia="仿宋"/>
          <w:b w:val="0"/>
          <w:i w:val="0"/>
          <w:caps w:val="0"/>
          <w:color w:val="000000"/>
          <w:spacing w:val="0"/>
          <w:w w:val="100"/>
          <w:sz w:val="32"/>
          <w:szCs w:val="32"/>
          <w:lang w:val="en-US" w:eastAsia="zh-CN" w:bidi="ar-SA"/>
        </w:rPr>
      </w:pPr>
      <w:r>
        <w:rPr>
          <w:rStyle w:val="6"/>
          <w:rFonts w:hint="eastAsia" w:ascii="宋体" w:hAnsi="宋体" w:eastAsia="仿宋"/>
          <w:b w:val="0"/>
          <w:i w:val="0"/>
          <w:caps w:val="0"/>
          <w:color w:val="000000"/>
          <w:spacing w:val="0"/>
          <w:w w:val="100"/>
          <w:sz w:val="32"/>
          <w:szCs w:val="32"/>
          <w:lang w:val="en-US" w:eastAsia="zh-CN" w:bidi="ar-SA"/>
        </w:rPr>
        <w:t>五、绩效评价指标分析情况</w:t>
      </w:r>
    </w:p>
    <w:p>
      <w:pPr>
        <w:widowControl/>
        <w:pBdr>
          <w:bottom w:val="none" w:color="606060" w:sz="0" w:space="31"/>
        </w:pBdr>
        <w:snapToGrid w:val="0"/>
        <w:spacing w:before="0" w:beforeAutospacing="0" w:after="200" w:afterAutospacing="0" w:line="560" w:lineRule="exact"/>
        <w:ind w:firstLine="640" w:firstLineChars="200"/>
        <w:jc w:val="both"/>
        <w:textAlignment w:val="baseline"/>
        <w:rPr>
          <w:rStyle w:val="6"/>
          <w:rFonts w:hint="eastAsia" w:ascii="宋体" w:hAnsi="宋体" w:eastAsia="仿宋"/>
          <w:b w:val="0"/>
          <w:i w:val="0"/>
          <w:caps w:val="0"/>
          <w:color w:val="000000"/>
          <w:spacing w:val="0"/>
          <w:w w:val="100"/>
          <w:sz w:val="32"/>
          <w:szCs w:val="32"/>
          <w:lang w:val="en-US" w:eastAsia="zh-CN" w:bidi="ar-SA"/>
        </w:rPr>
      </w:pPr>
      <w:r>
        <w:rPr>
          <w:rStyle w:val="6"/>
          <w:rFonts w:hint="eastAsia" w:ascii="宋体" w:hAnsi="宋体" w:eastAsia="仿宋"/>
          <w:b w:val="0"/>
          <w:i w:val="0"/>
          <w:caps w:val="0"/>
          <w:color w:val="000000"/>
          <w:spacing w:val="0"/>
          <w:w w:val="100"/>
          <w:sz w:val="32"/>
          <w:szCs w:val="32"/>
          <w:lang w:val="en-US" w:eastAsia="zh-CN" w:bidi="ar-SA"/>
        </w:rPr>
        <w:t>（一）项目资金情况分析</w:t>
      </w:r>
    </w:p>
    <w:p>
      <w:pPr>
        <w:widowControl/>
        <w:pBdr>
          <w:bottom w:val="none" w:color="606060" w:sz="0" w:space="31"/>
        </w:pBdr>
        <w:snapToGrid w:val="0"/>
        <w:spacing w:before="0" w:beforeAutospacing="0" w:after="200" w:afterAutospacing="0" w:line="560" w:lineRule="exact"/>
        <w:ind w:firstLine="640" w:firstLineChars="200"/>
        <w:jc w:val="both"/>
        <w:textAlignment w:val="baseline"/>
        <w:rPr>
          <w:rStyle w:val="6"/>
          <w:rFonts w:hint="eastAsia" w:ascii="宋体" w:hAnsi="宋体" w:eastAsia="仿宋"/>
          <w:b w:val="0"/>
          <w:i w:val="0"/>
          <w:caps w:val="0"/>
          <w:color w:val="000000"/>
          <w:spacing w:val="0"/>
          <w:w w:val="100"/>
          <w:sz w:val="32"/>
          <w:szCs w:val="32"/>
          <w:lang w:val="en-US" w:eastAsia="zh-CN" w:bidi="ar-SA"/>
        </w:rPr>
      </w:pPr>
      <w:r>
        <w:rPr>
          <w:rStyle w:val="6"/>
          <w:rFonts w:hint="eastAsia" w:ascii="宋体" w:hAnsi="宋体" w:eastAsia="仿宋"/>
          <w:b w:val="0"/>
          <w:i w:val="0"/>
          <w:caps w:val="0"/>
          <w:color w:val="000000"/>
          <w:spacing w:val="0"/>
          <w:w w:val="100"/>
          <w:sz w:val="32"/>
          <w:szCs w:val="32"/>
          <w:lang w:val="en-US" w:eastAsia="zh-CN" w:bidi="ar-SA"/>
        </w:rPr>
        <w:t>1、项目资金到位情况分析</w:t>
      </w:r>
    </w:p>
    <w:p>
      <w:pPr>
        <w:widowControl/>
        <w:pBdr>
          <w:bottom w:val="none" w:color="606060" w:sz="0" w:space="31"/>
        </w:pBdr>
        <w:snapToGrid w:val="0"/>
        <w:spacing w:before="0" w:beforeAutospacing="0" w:after="200" w:afterAutospacing="0" w:line="560" w:lineRule="exact"/>
        <w:ind w:firstLine="640" w:firstLineChars="200"/>
        <w:jc w:val="both"/>
        <w:textAlignment w:val="baseline"/>
        <w:rPr>
          <w:rStyle w:val="6"/>
          <w:rFonts w:hint="eastAsia" w:ascii="宋体" w:hAnsi="宋体" w:eastAsia="仿宋"/>
          <w:b w:val="0"/>
          <w:i w:val="0"/>
          <w:caps w:val="0"/>
          <w:color w:val="000000"/>
          <w:spacing w:val="0"/>
          <w:w w:val="100"/>
          <w:sz w:val="32"/>
          <w:szCs w:val="32"/>
          <w:lang w:val="en-US" w:eastAsia="zh-CN" w:bidi="ar-SA"/>
        </w:rPr>
      </w:pPr>
      <w:r>
        <w:rPr>
          <w:rStyle w:val="6"/>
          <w:rFonts w:hint="eastAsia" w:ascii="宋体" w:hAnsi="宋体" w:eastAsia="仿宋"/>
          <w:b w:val="0"/>
          <w:i w:val="0"/>
          <w:caps w:val="0"/>
          <w:color w:val="000000"/>
          <w:spacing w:val="0"/>
          <w:w w:val="100"/>
          <w:sz w:val="32"/>
          <w:szCs w:val="32"/>
          <w:lang w:val="en-US" w:eastAsia="zh-CN" w:bidi="ar-SA"/>
        </w:rPr>
        <w:t>项目资金总额1000万元，实际到位1000万元，其他资金0 万元。</w:t>
      </w:r>
    </w:p>
    <w:p>
      <w:pPr>
        <w:widowControl/>
        <w:pBdr>
          <w:bottom w:val="none" w:color="606060" w:sz="0" w:space="31"/>
        </w:pBdr>
        <w:snapToGrid w:val="0"/>
        <w:spacing w:before="0" w:beforeAutospacing="0" w:after="200" w:afterAutospacing="0" w:line="560" w:lineRule="exact"/>
        <w:ind w:firstLine="640" w:firstLineChars="200"/>
        <w:jc w:val="both"/>
        <w:textAlignment w:val="baseline"/>
        <w:rPr>
          <w:rStyle w:val="6"/>
          <w:rFonts w:hint="eastAsia" w:ascii="宋体" w:hAnsi="宋体" w:eastAsia="仿宋"/>
          <w:b w:val="0"/>
          <w:i w:val="0"/>
          <w:caps w:val="0"/>
          <w:color w:val="000000"/>
          <w:spacing w:val="0"/>
          <w:w w:val="100"/>
          <w:sz w:val="32"/>
          <w:szCs w:val="32"/>
          <w:lang w:val="en-US" w:eastAsia="zh-CN" w:bidi="ar-SA"/>
        </w:rPr>
      </w:pPr>
      <w:r>
        <w:rPr>
          <w:rStyle w:val="6"/>
          <w:rFonts w:hint="eastAsia" w:ascii="宋体" w:hAnsi="宋体" w:eastAsia="仿宋"/>
          <w:b w:val="0"/>
          <w:i w:val="0"/>
          <w:caps w:val="0"/>
          <w:color w:val="000000"/>
          <w:spacing w:val="0"/>
          <w:w w:val="100"/>
          <w:sz w:val="32"/>
          <w:szCs w:val="32"/>
          <w:lang w:val="en-US" w:eastAsia="zh-CN" w:bidi="ar-SA"/>
        </w:rPr>
        <w:t>2、项目资金管理情况分析</w:t>
      </w:r>
    </w:p>
    <w:p>
      <w:pPr>
        <w:widowControl/>
        <w:pBdr>
          <w:bottom w:val="none" w:color="606060" w:sz="0" w:space="31"/>
        </w:pBdr>
        <w:snapToGrid w:val="0"/>
        <w:spacing w:before="0" w:beforeAutospacing="0" w:after="200" w:afterAutospacing="0" w:line="560" w:lineRule="exact"/>
        <w:ind w:firstLine="640" w:firstLineChars="200"/>
        <w:jc w:val="both"/>
        <w:textAlignment w:val="baseline"/>
        <w:rPr>
          <w:rFonts w:hint="eastAsia"/>
          <w:lang w:val="en-US" w:eastAsia="zh-CN"/>
        </w:rPr>
      </w:pPr>
      <w:r>
        <w:rPr>
          <w:rStyle w:val="6"/>
          <w:rFonts w:hint="eastAsia" w:ascii="宋体" w:hAnsi="宋体" w:eastAsia="仿宋"/>
          <w:b w:val="0"/>
          <w:i w:val="0"/>
          <w:caps w:val="0"/>
          <w:color w:val="000000"/>
          <w:spacing w:val="0"/>
          <w:w w:val="100"/>
          <w:sz w:val="32"/>
          <w:szCs w:val="32"/>
          <w:lang w:val="en-US" w:eastAsia="zh-CN" w:bidi="ar-SA"/>
        </w:rPr>
        <w:t>符合财政预算管理的有关规定，遵循“提前谋划、突出奖补、问题导向、注重绩效、公开透明”的原则，坚持专款专用，按照相关会计制度、会计准则及财务制度等有关规定执行，确保资金使用规范、安全和高效。</w:t>
      </w:r>
    </w:p>
    <w:p>
      <w:pPr>
        <w:widowControl/>
        <w:pBdr>
          <w:bottom w:val="none" w:color="606060" w:sz="0" w:space="31"/>
        </w:pBdr>
        <w:snapToGrid w:val="0"/>
        <w:spacing w:before="0" w:beforeAutospacing="0" w:after="200" w:afterAutospacing="0" w:line="560" w:lineRule="exact"/>
        <w:ind w:firstLine="640" w:firstLineChars="200"/>
        <w:jc w:val="both"/>
        <w:textAlignment w:val="baseline"/>
        <w:rPr>
          <w:rStyle w:val="6"/>
          <w:rFonts w:hint="eastAsia" w:ascii="宋体" w:hAnsi="宋体" w:eastAsia="仿宋"/>
          <w:b w:val="0"/>
          <w:i w:val="0"/>
          <w:caps w:val="0"/>
          <w:color w:val="000000"/>
          <w:spacing w:val="0"/>
          <w:w w:val="100"/>
          <w:sz w:val="32"/>
          <w:szCs w:val="32"/>
          <w:lang w:val="en-US" w:eastAsia="zh-CN" w:bidi="ar-SA"/>
        </w:rPr>
      </w:pPr>
      <w:r>
        <w:rPr>
          <w:rStyle w:val="6"/>
          <w:rFonts w:hint="eastAsia" w:ascii="宋体" w:hAnsi="宋体" w:eastAsia="仿宋"/>
          <w:b w:val="0"/>
          <w:i w:val="0"/>
          <w:caps w:val="0"/>
          <w:color w:val="000000"/>
          <w:spacing w:val="0"/>
          <w:w w:val="100"/>
          <w:sz w:val="32"/>
          <w:szCs w:val="32"/>
          <w:lang w:val="en-US" w:eastAsia="zh-CN" w:bidi="ar-SA"/>
        </w:rPr>
        <w:t>3、项目实施对经济和社会的影响</w:t>
      </w:r>
    </w:p>
    <w:p>
      <w:pPr>
        <w:widowControl/>
        <w:pBdr>
          <w:bottom w:val="none" w:color="606060" w:sz="0" w:space="31"/>
        </w:pBdr>
        <w:snapToGrid w:val="0"/>
        <w:spacing w:before="0" w:beforeAutospacing="0" w:after="200" w:afterAutospacing="0" w:line="560" w:lineRule="exact"/>
        <w:ind w:firstLine="640" w:firstLineChars="200"/>
        <w:jc w:val="both"/>
        <w:textAlignment w:val="baseline"/>
        <w:rPr>
          <w:rStyle w:val="6"/>
          <w:rFonts w:hint="eastAsia" w:ascii="宋体" w:hAnsi="宋体" w:eastAsia="仿宋"/>
          <w:b w:val="0"/>
          <w:i w:val="0"/>
          <w:caps w:val="0"/>
          <w:color w:val="000000"/>
          <w:spacing w:val="0"/>
          <w:w w:val="100"/>
          <w:sz w:val="32"/>
          <w:szCs w:val="32"/>
          <w:lang w:val="en-US" w:eastAsia="zh-CN" w:bidi="ar-SA"/>
        </w:rPr>
      </w:pPr>
      <w:r>
        <w:rPr>
          <w:rStyle w:val="6"/>
          <w:rFonts w:hint="eastAsia" w:ascii="宋体" w:hAnsi="宋体" w:eastAsia="仿宋"/>
          <w:b w:val="0"/>
          <w:i w:val="0"/>
          <w:caps w:val="0"/>
          <w:color w:val="000000"/>
          <w:spacing w:val="0"/>
          <w:w w:val="100"/>
          <w:sz w:val="32"/>
          <w:szCs w:val="32"/>
          <w:lang w:val="en-US" w:eastAsia="zh-CN" w:bidi="ar-SA"/>
        </w:rPr>
        <w:t>通过项目的实施，积极推进全市生态文明创建，指导绥宁县成功建成省级生态文明建设示范县，授予了6个乡（镇）、59个村（社区）为第一批市级生态文明建设示范乡（镇）、示范村（社区）称号，深受广大居民喜欢，创造了良好的社会经济效益。</w:t>
      </w:r>
    </w:p>
    <w:p>
      <w:pPr>
        <w:keepNext w:val="0"/>
        <w:keepLines w:val="0"/>
        <w:pageBreakBefore w:val="0"/>
        <w:widowControl/>
        <w:pBdr>
          <w:bottom w:val="none" w:color="606060" w:sz="0" w:space="31"/>
        </w:pBdr>
        <w:kinsoku/>
        <w:wordWrap/>
        <w:overflowPunct/>
        <w:topLinePunct w:val="0"/>
        <w:autoSpaceDE/>
        <w:autoSpaceDN/>
        <w:bidi w:val="0"/>
        <w:adjustRightInd/>
        <w:snapToGrid w:val="0"/>
        <w:spacing w:before="0" w:beforeAutospacing="0" w:afterAutospacing="0" w:line="360" w:lineRule="auto"/>
        <w:ind w:firstLine="640" w:firstLineChars="200"/>
        <w:jc w:val="both"/>
        <w:textAlignment w:val="baseline"/>
        <w:rPr>
          <w:rStyle w:val="6"/>
          <w:rFonts w:hint="eastAsia" w:ascii="宋体" w:hAnsi="宋体" w:eastAsia="仿宋"/>
          <w:b w:val="0"/>
          <w:i w:val="0"/>
          <w:caps w:val="0"/>
          <w:color w:val="000000"/>
          <w:spacing w:val="0"/>
          <w:w w:val="100"/>
          <w:sz w:val="32"/>
          <w:szCs w:val="32"/>
          <w:lang w:val="en-US" w:eastAsia="zh-CN" w:bidi="ar-SA"/>
        </w:rPr>
      </w:pPr>
      <w:r>
        <w:rPr>
          <w:rStyle w:val="6"/>
          <w:rFonts w:hint="eastAsia" w:ascii="宋体" w:hAnsi="宋体" w:eastAsia="仿宋"/>
          <w:b w:val="0"/>
          <w:i w:val="0"/>
          <w:caps w:val="0"/>
          <w:color w:val="000000"/>
          <w:spacing w:val="0"/>
          <w:w w:val="100"/>
          <w:sz w:val="32"/>
          <w:szCs w:val="32"/>
          <w:lang w:val="en-US" w:eastAsia="zh-CN" w:bidi="ar-SA"/>
        </w:rPr>
        <w:t>城步苗族自治县、邵东市分别因环境空气质量、农村环境综合整治获省政府2021年真抓实干激励表彰。</w:t>
      </w:r>
    </w:p>
    <w:p>
      <w:pPr>
        <w:keepNext w:val="0"/>
        <w:keepLines w:val="0"/>
        <w:pageBreakBefore w:val="0"/>
        <w:widowControl/>
        <w:numPr>
          <w:ilvl w:val="0"/>
          <w:numId w:val="3"/>
        </w:numPr>
        <w:pBdr>
          <w:bottom w:val="none" w:color="606060" w:sz="0" w:space="31"/>
        </w:pBdr>
        <w:kinsoku/>
        <w:wordWrap/>
        <w:overflowPunct/>
        <w:topLinePunct w:val="0"/>
        <w:autoSpaceDE/>
        <w:autoSpaceDN/>
        <w:bidi w:val="0"/>
        <w:adjustRightInd/>
        <w:snapToGrid w:val="0"/>
        <w:spacing w:before="0" w:beforeAutospacing="0" w:afterAutospacing="0" w:line="360" w:lineRule="auto"/>
        <w:ind w:firstLine="640" w:firstLineChars="200"/>
        <w:jc w:val="both"/>
        <w:textAlignment w:val="baseline"/>
        <w:rPr>
          <w:rStyle w:val="6"/>
          <w:rFonts w:hint="eastAsia" w:ascii="宋体" w:hAnsi="宋体" w:eastAsia="仿宋"/>
          <w:b w:val="0"/>
          <w:i w:val="0"/>
          <w:caps w:val="0"/>
          <w:color w:val="000000"/>
          <w:spacing w:val="0"/>
          <w:w w:val="100"/>
          <w:sz w:val="32"/>
          <w:szCs w:val="32"/>
          <w:lang w:val="en-US" w:eastAsia="zh-CN" w:bidi="ar-SA"/>
        </w:rPr>
      </w:pPr>
      <w:r>
        <w:rPr>
          <w:rStyle w:val="6"/>
          <w:rFonts w:hint="eastAsia" w:ascii="宋体" w:hAnsi="宋体" w:eastAsia="仿宋"/>
          <w:b w:val="0"/>
          <w:i w:val="0"/>
          <w:caps w:val="0"/>
          <w:color w:val="000000"/>
          <w:spacing w:val="0"/>
          <w:w w:val="100"/>
          <w:sz w:val="32"/>
          <w:szCs w:val="32"/>
          <w:lang w:val="en-US" w:eastAsia="zh-CN" w:bidi="ar-SA"/>
        </w:rPr>
        <w:t>综合评价结论2021年度环保治理工作经费项目，建设目标明确，程序到位，手续齐全，资金项目质量达到相关行业标准，达到预期绩效目标要求。</w:t>
      </w:r>
    </w:p>
    <w:p>
      <w:pPr>
        <w:pStyle w:val="2"/>
        <w:rPr>
          <w:rFonts w:hint="default"/>
          <w:lang w:val="en-US" w:eastAsia="zh-CN"/>
        </w:rPr>
      </w:pPr>
      <w:r>
        <w:rPr>
          <w:rStyle w:val="6"/>
          <w:rFonts w:hint="eastAsia" w:ascii="宋体" w:hAnsi="宋体" w:eastAsia="仿宋"/>
          <w:b w:val="0"/>
          <w:i w:val="0"/>
          <w:caps w:val="0"/>
          <w:color w:val="000000"/>
          <w:spacing w:val="0"/>
          <w:w w:val="100"/>
          <w:sz w:val="32"/>
          <w:szCs w:val="32"/>
          <w:lang w:val="en-US" w:eastAsia="zh-CN" w:bidi="ar-SA"/>
        </w:rPr>
        <w:t>附：</w:t>
      </w:r>
      <w:bookmarkStart w:id="0" w:name="_GoBack"/>
      <w:bookmarkEnd w:id="0"/>
    </w:p>
    <w:tbl>
      <w:tblPr>
        <w:tblW w:w="63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080"/>
        <w:gridCol w:w="3375"/>
        <w:gridCol w:w="19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60" w:hRule="atLeast"/>
        </w:trPr>
        <w:tc>
          <w:tcPr>
            <w:tcW w:w="6390" w:type="dxa"/>
            <w:gridSpan w:val="3"/>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2021年项目资金明细表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序号</w:t>
            </w:r>
          </w:p>
        </w:tc>
        <w:tc>
          <w:tcPr>
            <w:tcW w:w="33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名称</w:t>
            </w:r>
          </w:p>
        </w:tc>
        <w:tc>
          <w:tcPr>
            <w:tcW w:w="193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Calibri" w:hAnsi="Calibri" w:eastAsia="宋体" w:cs="Calibri"/>
                <w:i w:val="0"/>
                <w:iCs w:val="0"/>
                <w:color w:val="000000"/>
                <w:sz w:val="28"/>
                <w:szCs w:val="28"/>
                <w:u w:val="none"/>
              </w:rPr>
            </w:pPr>
            <w:r>
              <w:rPr>
                <w:rFonts w:hint="default" w:ascii="Calibri" w:hAnsi="Calibri" w:eastAsia="宋体" w:cs="Calibri"/>
                <w:i w:val="0"/>
                <w:iCs w:val="0"/>
                <w:color w:val="000000"/>
                <w:kern w:val="0"/>
                <w:sz w:val="28"/>
                <w:szCs w:val="28"/>
                <w:u w:val="none"/>
                <w:bdr w:val="none" w:color="auto" w:sz="0" w:space="0"/>
                <w:lang w:val="en-US" w:eastAsia="zh-CN" w:bidi="ar"/>
              </w:rPr>
              <w:t>1</w:t>
            </w:r>
          </w:p>
        </w:tc>
        <w:tc>
          <w:tcPr>
            <w:tcW w:w="33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办公费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349657.94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8"/>
                <w:szCs w:val="28"/>
                <w:u w:val="none"/>
              </w:rPr>
            </w:pPr>
            <w:r>
              <w:rPr>
                <w:rFonts w:hint="default" w:ascii="Calibri" w:hAnsi="Calibri" w:eastAsia="宋体" w:cs="Calibri"/>
                <w:i w:val="0"/>
                <w:iCs w:val="0"/>
                <w:color w:val="000000"/>
                <w:kern w:val="0"/>
                <w:sz w:val="28"/>
                <w:szCs w:val="28"/>
                <w:u w:val="none"/>
                <w:bdr w:val="none" w:color="auto" w:sz="0" w:space="0"/>
                <w:lang w:val="en-US" w:eastAsia="zh-CN" w:bidi="ar"/>
              </w:rPr>
              <w:t>2</w:t>
            </w:r>
          </w:p>
        </w:tc>
        <w:tc>
          <w:tcPr>
            <w:tcW w:w="33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印刷费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263509.59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8"/>
                <w:szCs w:val="28"/>
                <w:u w:val="none"/>
              </w:rPr>
            </w:pPr>
            <w:r>
              <w:rPr>
                <w:rFonts w:hint="default" w:ascii="Calibri" w:hAnsi="Calibri" w:eastAsia="宋体" w:cs="Calibri"/>
                <w:i w:val="0"/>
                <w:iCs w:val="0"/>
                <w:color w:val="000000"/>
                <w:kern w:val="0"/>
                <w:sz w:val="28"/>
                <w:szCs w:val="28"/>
                <w:u w:val="none"/>
                <w:bdr w:val="none" w:color="auto" w:sz="0" w:space="0"/>
                <w:lang w:val="en-US" w:eastAsia="zh-CN" w:bidi="ar"/>
              </w:rPr>
              <w:t>3</w:t>
            </w:r>
          </w:p>
        </w:tc>
        <w:tc>
          <w:tcPr>
            <w:tcW w:w="33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咨询费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270400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8"/>
                <w:szCs w:val="28"/>
                <w:u w:val="none"/>
              </w:rPr>
            </w:pPr>
            <w:r>
              <w:rPr>
                <w:rFonts w:hint="default" w:ascii="Calibri" w:hAnsi="Calibri" w:eastAsia="宋体" w:cs="Calibri"/>
                <w:i w:val="0"/>
                <w:iCs w:val="0"/>
                <w:color w:val="000000"/>
                <w:kern w:val="0"/>
                <w:sz w:val="28"/>
                <w:szCs w:val="28"/>
                <w:u w:val="none"/>
                <w:bdr w:val="none" w:color="auto" w:sz="0" w:space="0"/>
                <w:lang w:val="en-US" w:eastAsia="zh-CN" w:bidi="ar"/>
              </w:rPr>
              <w:t>4</w:t>
            </w:r>
          </w:p>
        </w:tc>
        <w:tc>
          <w:tcPr>
            <w:tcW w:w="33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水费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929.04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8"/>
                <w:szCs w:val="28"/>
                <w:u w:val="none"/>
              </w:rPr>
            </w:pPr>
            <w:r>
              <w:rPr>
                <w:rFonts w:hint="default" w:ascii="Calibri" w:hAnsi="Calibri" w:eastAsia="宋体" w:cs="Calibri"/>
                <w:i w:val="0"/>
                <w:iCs w:val="0"/>
                <w:color w:val="000000"/>
                <w:kern w:val="0"/>
                <w:sz w:val="28"/>
                <w:szCs w:val="28"/>
                <w:u w:val="none"/>
                <w:bdr w:val="none" w:color="auto" w:sz="0" w:space="0"/>
                <w:lang w:val="en-US" w:eastAsia="zh-CN" w:bidi="ar"/>
              </w:rPr>
              <w:t>5</w:t>
            </w:r>
          </w:p>
        </w:tc>
        <w:tc>
          <w:tcPr>
            <w:tcW w:w="33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电费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30588.74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8"/>
                <w:szCs w:val="28"/>
                <w:u w:val="none"/>
              </w:rPr>
            </w:pPr>
            <w:r>
              <w:rPr>
                <w:rFonts w:hint="default" w:ascii="Calibri" w:hAnsi="Calibri" w:eastAsia="宋体" w:cs="Calibri"/>
                <w:i w:val="0"/>
                <w:iCs w:val="0"/>
                <w:color w:val="000000"/>
                <w:kern w:val="0"/>
                <w:sz w:val="28"/>
                <w:szCs w:val="28"/>
                <w:u w:val="none"/>
                <w:bdr w:val="none" w:color="auto" w:sz="0" w:space="0"/>
                <w:lang w:val="en-US" w:eastAsia="zh-CN" w:bidi="ar"/>
              </w:rPr>
              <w:t>6</w:t>
            </w:r>
          </w:p>
        </w:tc>
        <w:tc>
          <w:tcPr>
            <w:tcW w:w="33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邮电费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291366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8"/>
                <w:szCs w:val="28"/>
                <w:u w:val="none"/>
              </w:rPr>
            </w:pPr>
            <w:r>
              <w:rPr>
                <w:rFonts w:hint="default" w:ascii="Calibri" w:hAnsi="Calibri" w:eastAsia="宋体" w:cs="Calibri"/>
                <w:i w:val="0"/>
                <w:iCs w:val="0"/>
                <w:color w:val="000000"/>
                <w:kern w:val="0"/>
                <w:sz w:val="28"/>
                <w:szCs w:val="28"/>
                <w:u w:val="none"/>
                <w:bdr w:val="none" w:color="auto" w:sz="0" w:space="0"/>
                <w:lang w:val="en-US" w:eastAsia="zh-CN" w:bidi="ar"/>
              </w:rPr>
              <w:t>7</w:t>
            </w:r>
          </w:p>
        </w:tc>
        <w:tc>
          <w:tcPr>
            <w:tcW w:w="33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差旅费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731281.86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8"/>
                <w:szCs w:val="28"/>
                <w:u w:val="none"/>
              </w:rPr>
            </w:pPr>
            <w:r>
              <w:rPr>
                <w:rFonts w:hint="default" w:ascii="Calibri" w:hAnsi="Calibri" w:eastAsia="宋体" w:cs="Calibri"/>
                <w:i w:val="0"/>
                <w:iCs w:val="0"/>
                <w:color w:val="000000"/>
                <w:kern w:val="0"/>
                <w:sz w:val="28"/>
                <w:szCs w:val="28"/>
                <w:u w:val="none"/>
                <w:bdr w:val="none" w:color="auto" w:sz="0" w:space="0"/>
                <w:lang w:val="en-US" w:eastAsia="zh-CN" w:bidi="ar"/>
              </w:rPr>
              <w:t>8</w:t>
            </w:r>
          </w:p>
        </w:tc>
        <w:tc>
          <w:tcPr>
            <w:tcW w:w="33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维修（护）费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474793.52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8"/>
                <w:szCs w:val="28"/>
                <w:u w:val="none"/>
              </w:rPr>
            </w:pPr>
            <w:r>
              <w:rPr>
                <w:rFonts w:hint="default" w:ascii="Calibri" w:hAnsi="Calibri" w:eastAsia="宋体" w:cs="Calibri"/>
                <w:i w:val="0"/>
                <w:iCs w:val="0"/>
                <w:color w:val="000000"/>
                <w:kern w:val="0"/>
                <w:sz w:val="28"/>
                <w:szCs w:val="28"/>
                <w:u w:val="none"/>
                <w:bdr w:val="none" w:color="auto" w:sz="0" w:space="0"/>
                <w:lang w:val="en-US" w:eastAsia="zh-CN" w:bidi="ar"/>
              </w:rPr>
              <w:t>9</w:t>
            </w:r>
          </w:p>
        </w:tc>
        <w:tc>
          <w:tcPr>
            <w:tcW w:w="33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租赁费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30200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8"/>
                <w:szCs w:val="28"/>
                <w:u w:val="none"/>
              </w:rPr>
            </w:pPr>
            <w:r>
              <w:rPr>
                <w:rFonts w:hint="default" w:ascii="Calibri" w:hAnsi="Calibri" w:eastAsia="宋体" w:cs="Calibri"/>
                <w:i w:val="0"/>
                <w:iCs w:val="0"/>
                <w:color w:val="000000"/>
                <w:kern w:val="0"/>
                <w:sz w:val="28"/>
                <w:szCs w:val="28"/>
                <w:u w:val="none"/>
                <w:bdr w:val="none" w:color="auto" w:sz="0" w:space="0"/>
                <w:lang w:val="en-US" w:eastAsia="zh-CN" w:bidi="ar"/>
              </w:rPr>
              <w:t>10</w:t>
            </w:r>
          </w:p>
        </w:tc>
        <w:tc>
          <w:tcPr>
            <w:tcW w:w="33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会议费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6097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8"/>
                <w:szCs w:val="28"/>
                <w:u w:val="none"/>
              </w:rPr>
            </w:pPr>
            <w:r>
              <w:rPr>
                <w:rFonts w:hint="default" w:ascii="Calibri" w:hAnsi="Calibri" w:eastAsia="宋体" w:cs="Calibri"/>
                <w:i w:val="0"/>
                <w:iCs w:val="0"/>
                <w:color w:val="000000"/>
                <w:kern w:val="0"/>
                <w:sz w:val="28"/>
                <w:szCs w:val="28"/>
                <w:u w:val="none"/>
                <w:bdr w:val="none" w:color="auto" w:sz="0" w:space="0"/>
                <w:lang w:val="en-US" w:eastAsia="zh-CN" w:bidi="ar"/>
              </w:rPr>
              <w:t>11</w:t>
            </w:r>
          </w:p>
        </w:tc>
        <w:tc>
          <w:tcPr>
            <w:tcW w:w="33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公务招待费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94559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8"/>
                <w:szCs w:val="28"/>
                <w:u w:val="none"/>
              </w:rPr>
            </w:pPr>
            <w:r>
              <w:rPr>
                <w:rFonts w:hint="default" w:ascii="Calibri" w:hAnsi="Calibri" w:eastAsia="宋体" w:cs="Calibri"/>
                <w:i w:val="0"/>
                <w:iCs w:val="0"/>
                <w:color w:val="000000"/>
                <w:kern w:val="0"/>
                <w:sz w:val="28"/>
                <w:szCs w:val="28"/>
                <w:u w:val="none"/>
                <w:bdr w:val="none" w:color="auto" w:sz="0" w:space="0"/>
                <w:lang w:val="en-US" w:eastAsia="zh-CN" w:bidi="ar"/>
              </w:rPr>
              <w:t>12</w:t>
            </w:r>
          </w:p>
        </w:tc>
        <w:tc>
          <w:tcPr>
            <w:tcW w:w="33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委托业务费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4499699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8"/>
                <w:szCs w:val="28"/>
                <w:u w:val="none"/>
              </w:rPr>
            </w:pPr>
            <w:r>
              <w:rPr>
                <w:rFonts w:hint="default" w:ascii="Calibri" w:hAnsi="Calibri" w:eastAsia="宋体" w:cs="Calibri"/>
                <w:i w:val="0"/>
                <w:iCs w:val="0"/>
                <w:color w:val="000000"/>
                <w:kern w:val="0"/>
                <w:sz w:val="28"/>
                <w:szCs w:val="28"/>
                <w:u w:val="none"/>
                <w:bdr w:val="none" w:color="auto" w:sz="0" w:space="0"/>
                <w:lang w:val="en-US" w:eastAsia="zh-CN" w:bidi="ar"/>
              </w:rPr>
              <w:t>13</w:t>
            </w:r>
          </w:p>
        </w:tc>
        <w:tc>
          <w:tcPr>
            <w:tcW w:w="33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劳务费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96000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8"/>
                <w:szCs w:val="28"/>
                <w:u w:val="none"/>
              </w:rPr>
            </w:pPr>
            <w:r>
              <w:rPr>
                <w:rFonts w:hint="default" w:ascii="Calibri" w:hAnsi="Calibri" w:eastAsia="宋体" w:cs="Calibri"/>
                <w:i w:val="0"/>
                <w:iCs w:val="0"/>
                <w:color w:val="000000"/>
                <w:kern w:val="0"/>
                <w:sz w:val="28"/>
                <w:szCs w:val="28"/>
                <w:u w:val="none"/>
                <w:bdr w:val="none" w:color="auto" w:sz="0" w:space="0"/>
                <w:lang w:val="en-US" w:eastAsia="zh-CN" w:bidi="ar"/>
              </w:rPr>
              <w:t>14</w:t>
            </w:r>
          </w:p>
        </w:tc>
        <w:tc>
          <w:tcPr>
            <w:tcW w:w="33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47489.07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8"/>
                <w:szCs w:val="28"/>
                <w:u w:val="none"/>
              </w:rPr>
            </w:pPr>
            <w:r>
              <w:rPr>
                <w:rFonts w:hint="default" w:ascii="Calibri" w:hAnsi="Calibri" w:eastAsia="宋体" w:cs="Calibri"/>
                <w:i w:val="0"/>
                <w:iCs w:val="0"/>
                <w:color w:val="000000"/>
                <w:kern w:val="0"/>
                <w:sz w:val="28"/>
                <w:szCs w:val="28"/>
                <w:u w:val="none"/>
                <w:bdr w:val="none" w:color="auto" w:sz="0" w:space="0"/>
                <w:lang w:val="en-US" w:eastAsia="zh-CN" w:bidi="ar"/>
              </w:rPr>
              <w:t>15</w:t>
            </w:r>
          </w:p>
        </w:tc>
        <w:tc>
          <w:tcPr>
            <w:tcW w:w="33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其他交通费用</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382788.42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8"/>
                <w:szCs w:val="28"/>
                <w:u w:val="none"/>
              </w:rPr>
            </w:pPr>
            <w:r>
              <w:rPr>
                <w:rFonts w:hint="default" w:ascii="Calibri" w:hAnsi="Calibri" w:eastAsia="宋体" w:cs="Calibri"/>
                <w:i w:val="0"/>
                <w:iCs w:val="0"/>
                <w:color w:val="000000"/>
                <w:kern w:val="0"/>
                <w:sz w:val="28"/>
                <w:szCs w:val="28"/>
                <w:u w:val="none"/>
                <w:bdr w:val="none" w:color="auto" w:sz="0" w:space="0"/>
                <w:lang w:val="en-US" w:eastAsia="zh-CN" w:bidi="ar"/>
              </w:rPr>
              <w:t>16</w:t>
            </w:r>
          </w:p>
        </w:tc>
        <w:tc>
          <w:tcPr>
            <w:tcW w:w="33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其他商品与服务支出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728403.08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8"/>
                <w:szCs w:val="28"/>
                <w:u w:val="none"/>
              </w:rPr>
            </w:pPr>
            <w:r>
              <w:rPr>
                <w:rFonts w:hint="default" w:ascii="Calibri" w:hAnsi="Calibri" w:eastAsia="宋体" w:cs="Calibri"/>
                <w:i w:val="0"/>
                <w:iCs w:val="0"/>
                <w:color w:val="000000"/>
                <w:kern w:val="0"/>
                <w:sz w:val="28"/>
                <w:szCs w:val="28"/>
                <w:u w:val="none"/>
                <w:bdr w:val="none" w:color="auto" w:sz="0" w:space="0"/>
                <w:lang w:val="en-US" w:eastAsia="zh-CN" w:bidi="ar"/>
              </w:rPr>
              <w:t>17</w:t>
            </w:r>
          </w:p>
        </w:tc>
        <w:tc>
          <w:tcPr>
            <w:tcW w:w="33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国外债务付息</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106576.94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8"/>
                <w:szCs w:val="28"/>
                <w:u w:val="none"/>
              </w:rPr>
            </w:pPr>
            <w:r>
              <w:rPr>
                <w:rFonts w:hint="default" w:ascii="Calibri" w:hAnsi="Calibri" w:eastAsia="宋体" w:cs="Calibri"/>
                <w:i w:val="0"/>
                <w:iCs w:val="0"/>
                <w:color w:val="000000"/>
                <w:kern w:val="0"/>
                <w:sz w:val="28"/>
                <w:szCs w:val="28"/>
                <w:u w:val="none"/>
                <w:bdr w:val="none" w:color="auto" w:sz="0" w:space="0"/>
                <w:lang w:val="en-US" w:eastAsia="zh-CN" w:bidi="ar"/>
              </w:rPr>
              <w:t>18</w:t>
            </w:r>
          </w:p>
        </w:tc>
        <w:tc>
          <w:tcPr>
            <w:tcW w:w="33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房屋建筑物购建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4950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8"/>
                <w:szCs w:val="28"/>
                <w:u w:val="none"/>
              </w:rPr>
            </w:pPr>
            <w:r>
              <w:rPr>
                <w:rFonts w:hint="default" w:ascii="Calibri" w:hAnsi="Calibri" w:eastAsia="宋体" w:cs="Calibri"/>
                <w:i w:val="0"/>
                <w:iCs w:val="0"/>
                <w:color w:val="000000"/>
                <w:kern w:val="0"/>
                <w:sz w:val="28"/>
                <w:szCs w:val="28"/>
                <w:u w:val="none"/>
                <w:bdr w:val="none" w:color="auto" w:sz="0" w:space="0"/>
                <w:lang w:val="en-US" w:eastAsia="zh-CN" w:bidi="ar"/>
              </w:rPr>
              <w:t>19</w:t>
            </w:r>
          </w:p>
        </w:tc>
        <w:tc>
          <w:tcPr>
            <w:tcW w:w="33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办公设备购置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496485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Calibri" w:hAnsi="Calibri" w:eastAsia="宋体" w:cs="Calibri"/>
                <w:i w:val="0"/>
                <w:iCs w:val="0"/>
                <w:color w:val="000000"/>
                <w:sz w:val="28"/>
                <w:szCs w:val="28"/>
                <w:u w:val="none"/>
              </w:rPr>
            </w:pPr>
            <w:r>
              <w:rPr>
                <w:rFonts w:hint="default" w:ascii="Calibri" w:hAnsi="Calibri" w:eastAsia="宋体" w:cs="Calibri"/>
                <w:i w:val="0"/>
                <w:iCs w:val="0"/>
                <w:color w:val="000000"/>
                <w:kern w:val="0"/>
                <w:sz w:val="28"/>
                <w:szCs w:val="28"/>
                <w:u w:val="none"/>
                <w:bdr w:val="none" w:color="auto" w:sz="0" w:space="0"/>
                <w:lang w:val="en-US" w:eastAsia="zh-CN" w:bidi="ar"/>
              </w:rPr>
              <w:t>20</w:t>
            </w:r>
          </w:p>
        </w:tc>
        <w:tc>
          <w:tcPr>
            <w:tcW w:w="33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专用设备购置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1094225.8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default" w:ascii="Calibri" w:hAnsi="Calibri" w:eastAsia="宋体" w:cs="Calibri"/>
                <w:i w:val="0"/>
                <w:iCs w:val="0"/>
                <w:color w:val="000000"/>
                <w:sz w:val="28"/>
                <w:szCs w:val="28"/>
                <w:u w:val="none"/>
              </w:rPr>
            </w:pPr>
          </w:p>
        </w:tc>
        <w:tc>
          <w:tcPr>
            <w:tcW w:w="3375" w:type="dxa"/>
            <w:tcBorders>
              <w:top w:val="single" w:color="000000" w:sz="4" w:space="0"/>
              <w:left w:val="single" w:color="000000" w:sz="4" w:space="0"/>
              <w:bottom w:val="single" w:color="000000" w:sz="4" w:space="0"/>
              <w:right w:val="single" w:color="000000" w:sz="4" w:space="0"/>
            </w:tcBorders>
            <w:shd w:val="clear"/>
            <w:vAlign w:val="top"/>
          </w:tcPr>
          <w:p>
            <w:pPr>
              <w:keepNext w:val="0"/>
              <w:keepLines w:val="0"/>
              <w:widowControl/>
              <w:suppressLineNumbers w:val="0"/>
              <w:jc w:val="center"/>
              <w:textAlignment w:val="top"/>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bdr w:val="none" w:color="auto" w:sz="0" w:space="0"/>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10000000</w:t>
            </w:r>
          </w:p>
        </w:tc>
      </w:tr>
    </w:tbl>
    <w:p>
      <w:pPr>
        <w:pStyle w:val="2"/>
        <w:numPr>
          <w:numId w:val="0"/>
        </w:num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00"/>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1B89F4"/>
    <w:multiLevelType w:val="singleLevel"/>
    <w:tmpl w:val="F51B89F4"/>
    <w:lvl w:ilvl="0" w:tentative="0">
      <w:start w:val="2"/>
      <w:numFmt w:val="chineseCounting"/>
      <w:suff w:val="nothing"/>
      <w:lvlText w:val="%1、"/>
      <w:lvlJc w:val="left"/>
      <w:rPr>
        <w:rFonts w:hint="eastAsia"/>
      </w:rPr>
    </w:lvl>
  </w:abstractNum>
  <w:abstractNum w:abstractNumId="1">
    <w:nsid w:val="6B82F788"/>
    <w:multiLevelType w:val="singleLevel"/>
    <w:tmpl w:val="6B82F788"/>
    <w:lvl w:ilvl="0" w:tentative="0">
      <w:start w:val="1"/>
      <w:numFmt w:val="decimal"/>
      <w:suff w:val="nothing"/>
      <w:lvlText w:val="%1、"/>
      <w:lvlJc w:val="left"/>
    </w:lvl>
  </w:abstractNum>
  <w:abstractNum w:abstractNumId="2">
    <w:nsid w:val="73BDD13F"/>
    <w:multiLevelType w:val="singleLevel"/>
    <w:tmpl w:val="73BDD13F"/>
    <w:lvl w:ilvl="0" w:tentative="0">
      <w:start w:val="6"/>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lOTMxZjc4ZTJjMGU1MGY5ZWFiNjJmMTQxMDdkMGYifQ=="/>
  </w:docVars>
  <w:rsids>
    <w:rsidRoot w:val="0C5C770D"/>
    <w:rsid w:val="00BF508B"/>
    <w:rsid w:val="058B39C0"/>
    <w:rsid w:val="0C5C770D"/>
    <w:rsid w:val="10102434"/>
    <w:rsid w:val="1D807E56"/>
    <w:rsid w:val="23F979B3"/>
    <w:rsid w:val="24424456"/>
    <w:rsid w:val="2AD4533E"/>
    <w:rsid w:val="312D57A8"/>
    <w:rsid w:val="35A818A1"/>
    <w:rsid w:val="35D73F34"/>
    <w:rsid w:val="438A0837"/>
    <w:rsid w:val="445E6B38"/>
    <w:rsid w:val="45C433DF"/>
    <w:rsid w:val="51C70EA9"/>
    <w:rsid w:val="566E223B"/>
    <w:rsid w:val="582C1121"/>
    <w:rsid w:val="5BF60D08"/>
    <w:rsid w:val="5FF4730D"/>
    <w:rsid w:val="615905C7"/>
    <w:rsid w:val="62D30BFF"/>
    <w:rsid w:val="6E2A00A9"/>
    <w:rsid w:val="795A46C3"/>
    <w:rsid w:val="7E731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6"/>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widowControl/>
      <w:snapToGrid w:val="0"/>
      <w:spacing w:after="200" w:line="360" w:lineRule="auto"/>
      <w:ind w:firstLine="200" w:firstLineChars="200"/>
      <w:jc w:val="left"/>
      <w:textAlignment w:val="baseline"/>
    </w:pPr>
    <w:rPr>
      <w:rFonts w:ascii="Times New Roman" w:hAnsi="Times New Roman" w:eastAsia="仿宋_GB2312"/>
      <w:sz w:val="28"/>
      <w:szCs w:val="22"/>
      <w:lang w:val="en-US" w:eastAsia="zh-CN" w:bidi="ar-SA"/>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6">
    <w:name w:val="NormalCharacter"/>
    <w:link w:val="1"/>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1855</Words>
  <Characters>1957</Characters>
  <Lines>0</Lines>
  <Paragraphs>0</Paragraphs>
  <TotalTime>78</TotalTime>
  <ScaleCrop>false</ScaleCrop>
  <LinksUpToDate>false</LinksUpToDate>
  <CharactersWithSpaces>1959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2022-05-04T04:35:00Z</dcterms:created>
  <dc:creator>罗劭蕾13574973487</dc:creator>
  <cp:lastModifiedBy>小懿</cp:lastModifiedBy>
  <cp:lastPrinted>2022-08-01T00:42:33Z</cp:lastPrinted>
  <dcterms:modified xsi:type="dcterms:W3CDTF">2022-08-01T02:38:22Z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CEA113C2D8DC462E912297E281659BA5</vt:lpwstr>
  </property>
</Properties>
</file>