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邵阳市少年儿童图书馆</w:t>
      </w:r>
      <w:r>
        <w:rPr>
          <w:rFonts w:hint="eastAsia" w:ascii="楷体" w:hAnsi="楷体" w:eastAsia="楷体" w:cs="楷体"/>
          <w:sz w:val="32"/>
          <w:szCs w:val="32"/>
        </w:rPr>
        <w:t xml:space="preserve">　　　　         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填报日期：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</w:t>
      </w:r>
      <w:r>
        <w:rPr>
          <w:rFonts w:hint="eastAsia" w:ascii="楷体" w:hAnsi="楷体" w:eastAsia="楷体" w:cs="楷体"/>
          <w:sz w:val="32"/>
          <w:szCs w:val="32"/>
        </w:rPr>
        <w:t xml:space="preserve"> 年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sz w:val="32"/>
          <w:szCs w:val="32"/>
        </w:rPr>
        <w:t>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 w:cs="楷体"/>
          <w:sz w:val="32"/>
          <w:szCs w:val="32"/>
        </w:rPr>
        <w:t xml:space="preserve">  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2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2021年中央补助地方美术馆公共图书馆文化馆（站）免费开放专项资金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ind w:firstLine="140" w:firstLineChars="5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邵阳市少年儿童图书馆免费开放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邵阳市少年儿童图书馆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周任飞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周任飞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经常性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□一次性　　□新增　　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90.97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　万元；其他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（上年结转）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60.97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月起至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《文化部 财政部关于推进全国美术馆 公共图书馆 文化馆（站）免费开放经费保障工作的意见》（文财务发【2011】5号）和《财政部关于加强美术馆 公共图书馆 文化馆(站）免费开放经费保障工作的通知 》（财教【2011】31号）及《湖南省财政厅关于加强公共图书馆 文化馆（站）免费开放经费保障工作的通知》（湘财教【2012】21号）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　                    □否   </w:t>
            </w:r>
          </w:p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57.86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万元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实际采购金额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57.86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　                  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是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sym w:font="Wingdings 2" w:char="0052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《市少儿图书馆财务管理制度》《市少儿图书馆财务会审制度》《市少儿图书馆专款专用制度》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按照中央及省市各级免费开放政策实施免费开放服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2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暂无调整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此专项资金每笔款的使用都向财政申报审批，资金使用完后财政都予以审核确认。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项目资金专款专用，无</w:t>
            </w:r>
            <w:r>
              <w:rPr>
                <w:rFonts w:ascii="楷体" w:hAnsi="楷体" w:eastAsia="楷体" w:cs="楷体"/>
                <w:sz w:val="28"/>
                <w:szCs w:val="28"/>
                <w:lang w:val="en-US" w:eastAsia="zh-CN" w:bidi="ar-SA"/>
              </w:rPr>
              <w:t>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《市少儿图书馆财务管理制度》中经费预决算、审批管理、支出管理。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到位使用情况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0.00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其它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（上年结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转）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60.97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60.97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57.87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90.97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90.97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57.87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此项资金投入，为图书馆的正常运营提供保障：水电费、物业管理费、免费开放志愿者服务费、网络维护维修、馆舍的维修维护等。给读者提供了安全舒适的读书环境。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为广大读者提供了更安全舒适的阅读环境，读者来访量逐渐增加，全面提升市民综合素质和文化素养，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 w:bidi="ar-SA"/>
              </w:rPr>
              <w:t>丰富人民群众精神文化生活，让免费开放深入社会，落到实处，为创建文明城市打下了夯实的基础。功在当代，利在千秋。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无问题无建议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说明：主管部门对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单位填报内容的客观真实性进行审核，并对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单位的自评结论签具是否认定的意见。</w:t>
            </w:r>
          </w:p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周任飞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项目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周任飞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周任飞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MTQ5MDA2ZDU5NmQ0NDI0YzUwMDIyMjVlMDcyZTUifQ=="/>
  </w:docVars>
  <w:rsids>
    <w:rsidRoot w:val="04644948"/>
    <w:rsid w:val="04644948"/>
    <w:rsid w:val="096F1449"/>
    <w:rsid w:val="1CB96BA7"/>
    <w:rsid w:val="23210C18"/>
    <w:rsid w:val="3DD2125C"/>
    <w:rsid w:val="43891FAA"/>
    <w:rsid w:val="450D1720"/>
    <w:rsid w:val="45BD6C31"/>
    <w:rsid w:val="486C13B0"/>
    <w:rsid w:val="5C927D7C"/>
    <w:rsid w:val="67CE63F2"/>
    <w:rsid w:val="68A3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1124</Words>
  <Characters>1204</Characters>
  <Lines>0</Lines>
  <Paragraphs>0</Paragraphs>
  <TotalTime>43</TotalTime>
  <ScaleCrop>false</ScaleCrop>
  <LinksUpToDate>false</LinksUpToDate>
  <CharactersWithSpaces>1445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2021-06-23T03:32:00Z</dcterms:created>
  <dc:creator>幸福满屋</dc:creator>
  <cp:lastModifiedBy>Administrator</cp:lastModifiedBy>
  <cp:lastPrinted>2021-06-23T08:56:00Z</cp:lastPrinted>
  <dcterms:modified xsi:type="dcterms:W3CDTF">2022-09-27T01:05:09Z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971B1700D65C42ED9331A7952CED8766</vt:lpwstr>
  </property>
</Properties>
</file>