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2021年项目支出绩效目标表</w:t>
      </w:r>
    </w:p>
    <w:tbl>
      <w:tblPr>
        <w:tblStyle w:val="2"/>
        <w:tblW w:w="928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916"/>
        <w:gridCol w:w="1361"/>
        <w:gridCol w:w="1560"/>
        <w:gridCol w:w="955"/>
        <w:gridCol w:w="736"/>
        <w:gridCol w:w="1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87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邵阳市城镇建设档案馆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地下管线信息系统维护费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邵阳市住房和城乡建设局(人防办)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4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2021.01-2021.12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4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1.保证地下管线信息系统正常运转。2.利用地下管线信息提供服务。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4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查阅人次</w:t>
            </w:r>
          </w:p>
        </w:tc>
        <w:tc>
          <w:tcPr>
            <w:tcW w:w="169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查阅20人次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完成信息平台维护</w:t>
            </w:r>
          </w:p>
        </w:tc>
        <w:tc>
          <w:tcPr>
            <w:tcW w:w="169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完成信息平台维护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所有工作</w:t>
            </w:r>
          </w:p>
        </w:tc>
        <w:tc>
          <w:tcPr>
            <w:tcW w:w="169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2021年全年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保证地下管线信息系统正常运转</w:t>
            </w:r>
          </w:p>
        </w:tc>
        <w:tc>
          <w:tcPr>
            <w:tcW w:w="169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保证地下管线信息系统正常运转　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保障系统正常运行，准确提供服务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保障系统正常运行，准确提供服务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both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所有工作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长期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提供地下管线信息服务满意度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服务对象满意度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　　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填表人：颜香兰联系电话：13873963498  填报日期：2020.12.17 单位负责人签字：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2021年项目支出绩效目标表</w:t>
      </w:r>
    </w:p>
    <w:tbl>
      <w:tblPr>
        <w:tblStyle w:val="2"/>
        <w:tblW w:w="928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75"/>
        <w:gridCol w:w="1417"/>
        <w:gridCol w:w="2028"/>
        <w:gridCol w:w="572"/>
        <w:gridCol w:w="1493"/>
        <w:gridCol w:w="1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87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邵阳市城镇建设档案馆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城建档案业务费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邵阳市住房和城乡建设局(人防办)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　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4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2021.01-2021.12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4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1.保证城建档案库房“九防”措施到位。2.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 预计完成全年收集入库档案3800卷，提供档案查阅利用准确率达100%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4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收集入库档案3800卷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3800卷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完成2021年新开工项目业务指导到位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完成全年所有新开工的项目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所有工作</w:t>
            </w:r>
          </w:p>
        </w:tc>
        <w:tc>
          <w:tcPr>
            <w:tcW w:w="206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2021年全年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保证城建档案库房“九防”措施到位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保证城建档案库房“九防”措施到位　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保障档案安全，妥善保管好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档案无损坏、丢失等现象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both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both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所有工作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长期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预计查阅人次180人、业务指导建设单位满意度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服务对象满意度</w:t>
            </w:r>
            <w:r>
              <w:rPr>
                <w:rFonts w:hint="eastAsia" w:ascii="仿宋_GB2312" w:eastAsia="仿宋_GB2312"/>
                <w:kern w:val="0"/>
                <w:szCs w:val="21"/>
              </w:rPr>
              <w:t>100%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</w:pPr>
      <w:r>
        <w:rPr>
          <w:rFonts w:hint="eastAsia" w:ascii="仿宋_GB2312" w:eastAsia="仿宋_GB2312"/>
          <w:kern w:val="0"/>
          <w:szCs w:val="21"/>
        </w:rPr>
        <w:t>填表人：颜香兰联系电话：13873963498  填报日期：2020.12.17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yZTFmYjRjMWZmNjBmNWJkYzI2M2ZhNmM5ZTUwODAifQ=="/>
  </w:docVars>
  <w:rsids>
    <w:rsidRoot w:val="17A0171D"/>
    <w:rsid w:val="00192D8A"/>
    <w:rsid w:val="00675434"/>
    <w:rsid w:val="00743C61"/>
    <w:rsid w:val="00810113"/>
    <w:rsid w:val="008C3057"/>
    <w:rsid w:val="00A47345"/>
    <w:rsid w:val="00AF4FC7"/>
    <w:rsid w:val="00B12080"/>
    <w:rsid w:val="00C56E0F"/>
    <w:rsid w:val="00D869F5"/>
    <w:rsid w:val="00DA3D2D"/>
    <w:rsid w:val="00E820DB"/>
    <w:rsid w:val="00F10649"/>
    <w:rsid w:val="17A0171D"/>
    <w:rsid w:val="51B16F63"/>
    <w:rsid w:val="52750D29"/>
    <w:rsid w:val="792C47D2"/>
    <w:rsid w:val="7A6A1AF6"/>
    <w:rsid w:val="7BC1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828</Words>
  <Characters>940</Characters>
  <Lines>8</Lines>
  <Paragraphs>2</Paragraphs>
  <TotalTime>0</TotalTime>
  <ScaleCrop>false</ScaleCrop>
  <LinksUpToDate>false</LinksUpToDate>
  <CharactersWithSpaces>1046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2020-12-09T00:45:00Z</dcterms:created>
  <dc:creator>Administrator</dc:creator>
  <cp:lastModifiedBy>b</cp:lastModifiedBy>
  <cp:lastPrinted>2020-12-17T07:12:00Z</cp:lastPrinted>
  <dcterms:modified xsi:type="dcterms:W3CDTF">2022-08-09T03:56:29Z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60CE0C2F5A0F48FF8014114778C8F4C5</vt:lpwstr>
  </property>
</Properties>
</file>