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w:t>
      </w:r>
      <w:r>
        <w:rPr>
          <w:rFonts w:hint="eastAsia" w:ascii="楷体" w:hAnsi="楷体" w:eastAsia="楷体" w:cs="楷体"/>
          <w:sz w:val="32"/>
          <w:szCs w:val="32"/>
          <w:lang w:eastAsia="zh-CN"/>
        </w:rPr>
        <w:t>市民宗局</w:t>
      </w:r>
      <w:r>
        <w:rPr>
          <w:rFonts w:hint="eastAsia" w:ascii="楷体" w:hAnsi="楷体" w:eastAsia="楷体" w:cs="楷体"/>
          <w:sz w:val="32"/>
          <w:szCs w:val="32"/>
        </w:rPr>
        <w:t>　　　　　　　　　　　　填报日期：</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市级宗教团体工作经费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4"/>
                <w:lang w:eastAsia="zh-CN"/>
              </w:rPr>
              <w:t>市级宗教团体的维护宗教和谐、稳定等工作经费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lang w:eastAsia="zh-CN"/>
              </w:rPr>
              <w:t>市民宗局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彭泽愿</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周巍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w:t>
            </w:r>
            <w:r>
              <w:rPr>
                <w:rFonts w:hint="eastAsia" w:ascii="楷体" w:hAnsi="楷体" w:eastAsia="楷体" w:cs="楷体"/>
                <w:sz w:val="28"/>
                <w:lang w:val="en-US" w:eastAsia="zh-CN"/>
              </w:rPr>
              <w:t>5</w:t>
            </w:r>
            <w:r>
              <w:rPr>
                <w:rFonts w:hint="eastAsia" w:ascii="楷体" w:hAnsi="楷体" w:eastAsia="楷体" w:cs="楷体"/>
                <w:sz w:val="28"/>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　　</w:t>
            </w:r>
            <w:r>
              <w:rPr>
                <w:rFonts w:hint="eastAsia" w:ascii="楷体" w:hAnsi="楷体" w:eastAsia="楷体" w:cs="楷体"/>
                <w:sz w:val="24"/>
                <w:lang w:val="en-US" w:eastAsia="zh-CN"/>
              </w:rPr>
              <w:t>46</w:t>
            </w:r>
            <w:r>
              <w:rPr>
                <w:rFonts w:hint="eastAsia" w:ascii="楷体" w:hAnsi="楷体" w:eastAsia="楷体" w:cs="楷体"/>
                <w:sz w:val="24"/>
              </w:rPr>
              <w:t xml:space="preserve">万元，其中：省级财政　　万元；市级财政　 </w:t>
            </w:r>
            <w:r>
              <w:rPr>
                <w:rFonts w:hint="eastAsia" w:ascii="楷体" w:hAnsi="楷体" w:eastAsia="楷体" w:cs="楷体"/>
                <w:sz w:val="24"/>
                <w:lang w:val="en-US" w:eastAsia="zh-CN"/>
              </w:rPr>
              <w:t>46</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2019</w:t>
            </w:r>
            <w:r>
              <w:rPr>
                <w:rFonts w:hint="eastAsia" w:ascii="楷体" w:hAnsi="楷体" w:eastAsia="楷体" w:cs="楷体"/>
                <w:sz w:val="28"/>
              </w:rPr>
              <w:t>年　</w:t>
            </w:r>
            <w:r>
              <w:rPr>
                <w:rFonts w:hint="eastAsia" w:ascii="楷体" w:hAnsi="楷体" w:eastAsia="楷体" w:cs="楷体"/>
                <w:sz w:val="28"/>
                <w:lang w:val="en-US" w:eastAsia="zh-CN"/>
              </w:rPr>
              <w:t>1</w:t>
            </w:r>
            <w:r>
              <w:rPr>
                <w:rFonts w:hint="eastAsia" w:ascii="楷体" w:hAnsi="楷体" w:eastAsia="楷体" w:cs="楷体"/>
                <w:sz w:val="28"/>
              </w:rPr>
              <w:t>　月起至</w:t>
            </w:r>
            <w:r>
              <w:rPr>
                <w:rFonts w:hint="eastAsia" w:ascii="楷体" w:hAnsi="楷体" w:eastAsia="楷体" w:cs="楷体"/>
                <w:sz w:val="28"/>
                <w:lang w:val="en-US" w:eastAsia="zh-CN"/>
              </w:rPr>
              <w:t>2019</w:t>
            </w:r>
            <w:r>
              <w:rPr>
                <w:rFonts w:hint="eastAsia" w:ascii="楷体" w:hAnsi="楷体" w:eastAsia="楷体" w:cs="楷体"/>
                <w:sz w:val="28"/>
              </w:rPr>
              <w:t>年　</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spacing w:line="560" w:lineRule="exact"/>
              <w:jc w:val="left"/>
              <w:rPr>
                <w:rFonts w:hint="default" w:ascii="楷体" w:hAnsi="楷体" w:eastAsia="楷体" w:cs="楷体"/>
                <w:sz w:val="28"/>
                <w:lang w:val="en-US" w:eastAsia="zh-CN"/>
              </w:rPr>
            </w:pPr>
            <w:r>
              <w:rPr>
                <w:rFonts w:hint="eastAsia" w:ascii="楷体" w:hAnsi="楷体" w:eastAsia="楷体" w:cs="楷体"/>
                <w:sz w:val="24"/>
                <w:lang w:val="en-US" w:eastAsia="zh-CN"/>
              </w:rPr>
              <w:t>2015年第十次市委常委会会议记录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hint="eastAsia" w:ascii="楷体" w:hAnsi="楷体" w:eastAsia="楷体" w:cs="楷体"/>
                <w:sz w:val="24"/>
                <w:lang w:eastAsia="zh-CN"/>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hint="eastAsia" w:ascii="楷体" w:hAnsi="楷体" w:eastAsia="楷体" w:cs="楷体"/>
                <w:sz w:val="24"/>
                <w:lang w:eastAsia="zh-CN"/>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 xml:space="preserve">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bookmarkStart w:id="0" w:name="_GoBack"/>
            <w:bookmarkEnd w:id="0"/>
            <w:r>
              <w:rPr>
                <w:rFonts w:hint="eastAsia" w:ascii="楷体" w:hAnsi="楷体" w:eastAsia="楷体" w:cs="楷体"/>
                <w:sz w:val="24"/>
              </w:rPr>
              <w:sym w:font="Wingdings 2" w:char="0052"/>
            </w:r>
            <w:r>
              <w:rPr>
                <w:rFonts w:hint="eastAsia" w:ascii="楷体" w:hAnsi="楷体" w:eastAsia="楷体" w:cs="楷体"/>
                <w:sz w:val="24"/>
              </w:rPr>
              <w:t xml:space="preserve">是  实行的   个项目　 </w:t>
            </w:r>
            <w:r>
              <w:rPr>
                <w:rFonts w:hint="eastAsia" w:ascii="楷体" w:hAnsi="楷体" w:eastAsia="楷体" w:cs="楷体"/>
                <w:sz w:val="24"/>
              </w:rPr>
              <w:sym w:font="Wingdings 2" w:char="00A3"/>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 xml:space="preserve">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ind w:firstLine="120" w:firstLineChars="50"/>
              <w:jc w:val="left"/>
              <w:rPr>
                <w:rFonts w:ascii="楷体" w:hAnsi="楷体" w:eastAsia="楷体" w:cs="楷体"/>
                <w:sz w:val="24"/>
              </w:rPr>
            </w:pPr>
            <w:r>
              <w:rPr>
                <w:rFonts w:hint="eastAsia" w:ascii="楷体" w:hAnsi="楷体" w:eastAsia="楷体" w:cs="楷体"/>
                <w:sz w:val="24"/>
              </w:rPr>
              <w:t>市伊斯兰教协会统一开出财政部门的非税发票到市民宗委，市民宗局通过市财政直接支付到市伊斯兰教协会的账户上，其他宗教团体再到市伊斯兰教协会领取注明实施该</w:t>
            </w:r>
            <w:r>
              <w:rPr>
                <w:rFonts w:hint="eastAsia" w:ascii="楷体" w:hAnsi="楷体" w:eastAsia="楷体" w:cs="楷体"/>
                <w:sz w:val="24"/>
                <w:lang w:eastAsia="zh-CN"/>
              </w:rPr>
              <w:t>项目</w:t>
            </w:r>
            <w:r>
              <w:rPr>
                <w:rFonts w:hint="eastAsia" w:ascii="楷体" w:hAnsi="楷体" w:eastAsia="楷体" w:cs="楷体"/>
                <w:sz w:val="24"/>
              </w:rPr>
              <w:t>管理实际采取的具体工作措施。</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无调整。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hint="eastAsia" w:ascii="楷体" w:hAnsi="楷体" w:eastAsia="楷体" w:cs="楷体"/>
                <w:sz w:val="24"/>
                <w:lang w:eastAsia="zh-CN"/>
              </w:rPr>
            </w:pPr>
            <w:r>
              <w:rPr>
                <w:rFonts w:hint="eastAsia" w:ascii="楷体" w:hAnsi="楷体" w:eastAsia="楷体" w:cs="楷体"/>
                <w:sz w:val="24"/>
              </w:rPr>
              <w:t>每年底市民宗局主要负责人带领宗教科等人员到市级宗教团体进行监督检查，情况良好，没有发现问题</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每年底市民宗局主要负责人带领宗教科等人员到市级宗教团体进行监督检查，情况良好，没有发现问题</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注市级宗教团体的办公经费均按照社会团体财务管理制度执行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ind w:firstLine="600" w:firstLineChars="200"/>
              <w:rPr>
                <w:rFonts w:ascii="楷体" w:hAnsi="楷体" w:eastAsia="楷体" w:cs="楷体"/>
                <w:sz w:val="30"/>
                <w:szCs w:val="30"/>
              </w:rPr>
            </w:pPr>
            <w:r>
              <w:rPr>
                <w:rFonts w:hint="eastAsia" w:ascii="楷体" w:hAnsi="楷体" w:eastAsia="楷体" w:cs="楷体"/>
                <w:sz w:val="30"/>
                <w:szCs w:val="30"/>
              </w:rPr>
              <w:t>指导邵阳市</w:t>
            </w:r>
            <w:r>
              <w:rPr>
                <w:rFonts w:hint="eastAsia" w:ascii="楷体" w:hAnsi="楷体" w:eastAsia="楷体" w:cs="楷体"/>
                <w:sz w:val="30"/>
                <w:szCs w:val="30"/>
                <w:lang w:eastAsia="zh-CN"/>
              </w:rPr>
              <w:t>伊斯兰教</w:t>
            </w:r>
            <w:r>
              <w:rPr>
                <w:rFonts w:hint="eastAsia" w:ascii="楷体" w:hAnsi="楷体" w:eastAsia="楷体" w:cs="楷体"/>
                <w:sz w:val="30"/>
                <w:szCs w:val="30"/>
              </w:rPr>
              <w:t>协会、邵阳市</w:t>
            </w:r>
            <w:r>
              <w:rPr>
                <w:rFonts w:hint="eastAsia" w:ascii="楷体" w:hAnsi="楷体" w:eastAsia="楷体" w:cs="楷体"/>
                <w:sz w:val="30"/>
                <w:szCs w:val="30"/>
                <w:lang w:eastAsia="zh-CN"/>
              </w:rPr>
              <w:t>基督教“两会”</w:t>
            </w:r>
            <w:r>
              <w:rPr>
                <w:rFonts w:hint="eastAsia" w:ascii="楷体" w:hAnsi="楷体" w:eastAsia="楷体" w:cs="楷体"/>
                <w:sz w:val="30"/>
                <w:szCs w:val="30"/>
              </w:rPr>
              <w:t>顺利换届，认真在全市宗教界开展党的十九大精神及新修订《宗教事务条例》宣传学习教育活动，举办1</w:t>
            </w:r>
            <w:r>
              <w:rPr>
                <w:rFonts w:hint="eastAsia" w:ascii="楷体" w:hAnsi="楷体" w:eastAsia="楷体" w:cs="楷体"/>
                <w:sz w:val="30"/>
                <w:szCs w:val="30"/>
                <w:lang w:val="en-US" w:eastAsia="zh-CN"/>
              </w:rPr>
              <w:t>6</w:t>
            </w:r>
            <w:r>
              <w:rPr>
                <w:rFonts w:hint="eastAsia" w:ascii="楷体" w:hAnsi="楷体" w:eastAsia="楷体" w:cs="楷体"/>
                <w:sz w:val="30"/>
                <w:szCs w:val="30"/>
              </w:rPr>
              <w:t>场培训班，</w:t>
            </w:r>
            <w:r>
              <w:rPr>
                <w:rFonts w:hint="eastAsia" w:ascii="楷体" w:hAnsi="楷体" w:eastAsia="楷体" w:cs="楷体"/>
                <w:sz w:val="30"/>
                <w:szCs w:val="30"/>
                <w:lang w:val="en-US" w:eastAsia="zh-CN"/>
              </w:rPr>
              <w:t>3</w:t>
            </w:r>
            <w:r>
              <w:rPr>
                <w:rFonts w:hint="eastAsia" w:ascii="楷体" w:hAnsi="楷体" w:eastAsia="楷体" w:cs="楷体"/>
                <w:sz w:val="30"/>
                <w:szCs w:val="30"/>
              </w:rPr>
              <w:t>000多名信教群众及宗教界代表人士参加。认真完成省交办的“一单四制”常态化调研摸排治理工作，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600" w:firstLineChars="200"/>
              <w:rPr>
                <w:rFonts w:hint="default" w:ascii="楷体" w:hAnsi="楷体" w:eastAsia="楷体" w:cs="楷体"/>
                <w:sz w:val="30"/>
                <w:szCs w:val="30"/>
                <w:lang w:val="en-US" w:eastAsia="zh-CN"/>
              </w:rPr>
            </w:pPr>
            <w:r>
              <w:rPr>
                <w:rFonts w:hint="eastAsia" w:ascii="楷体" w:hAnsi="楷体" w:eastAsia="楷体" w:cs="楷体"/>
                <w:sz w:val="30"/>
                <w:szCs w:val="30"/>
              </w:rPr>
              <w:t>调处30起涉及宗教因素的矛盾纠纷，有力维护宗教领域的团结稳定。宗教场所排查出20处安全稳定隐患，其中宗教活动场所建筑安全10处，消防隐患2处，其他隐患8处，上述安全稳定隐患已全部整改到位。</w:t>
            </w:r>
            <w:r>
              <w:rPr>
                <w:rFonts w:hint="eastAsia" w:ascii="楷体" w:hAnsi="楷体" w:eastAsia="楷体" w:cs="楷体"/>
                <w:sz w:val="30"/>
                <w:szCs w:val="30"/>
                <w:lang w:eastAsia="zh-CN"/>
              </w:rPr>
              <w:t>积极推进</w:t>
            </w:r>
            <w:r>
              <w:rPr>
                <w:rFonts w:hint="eastAsia" w:ascii="楷体" w:hAnsi="楷体" w:eastAsia="楷体" w:cs="楷体"/>
                <w:sz w:val="30"/>
                <w:szCs w:val="30"/>
                <w:lang w:val="en-US" w:eastAsia="zh-CN"/>
              </w:rPr>
              <w:t>41处基督教私设聚会点的整治，大力实施伊斯兰教“三化”治理。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hint="eastAsia" w:ascii="楷体" w:hAnsi="楷体" w:eastAsia="楷体" w:cs="楷体"/>
                <w:sz w:val="30"/>
                <w:szCs w:val="30"/>
                <w:lang w:eastAsia="zh-CN"/>
              </w:rPr>
            </w:pPr>
            <w:r>
              <w:rPr>
                <w:rFonts w:hint="eastAsia" w:ascii="楷体" w:hAnsi="楷体" w:eastAsia="楷体" w:cs="楷体"/>
                <w:sz w:val="30"/>
                <w:szCs w:val="30"/>
              </w:rPr>
              <w:t>基本有效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按市委常委会会议纪要分配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由分管副局长担任组长、综合办公室主任、宗教科科长、财务人员作为成员，开展绩效评价工作。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44D2AB0"/>
    <w:rsid w:val="05150A55"/>
    <w:rsid w:val="05AD207E"/>
    <w:rsid w:val="0A400DB1"/>
    <w:rsid w:val="0C3D1201"/>
    <w:rsid w:val="0E777162"/>
    <w:rsid w:val="0F1C1E13"/>
    <w:rsid w:val="0F811861"/>
    <w:rsid w:val="13E77C38"/>
    <w:rsid w:val="19D40920"/>
    <w:rsid w:val="1BEB0399"/>
    <w:rsid w:val="1E1A724C"/>
    <w:rsid w:val="229E6367"/>
    <w:rsid w:val="259E236A"/>
    <w:rsid w:val="26761CE2"/>
    <w:rsid w:val="281A50CC"/>
    <w:rsid w:val="33BF1BF3"/>
    <w:rsid w:val="358C74C2"/>
    <w:rsid w:val="3790261F"/>
    <w:rsid w:val="37E94CEE"/>
    <w:rsid w:val="38B34B32"/>
    <w:rsid w:val="38F53ECF"/>
    <w:rsid w:val="3AEC2EBF"/>
    <w:rsid w:val="4BE21505"/>
    <w:rsid w:val="4C9C51D7"/>
    <w:rsid w:val="4DD01F2C"/>
    <w:rsid w:val="4E055C01"/>
    <w:rsid w:val="537805E9"/>
    <w:rsid w:val="58734894"/>
    <w:rsid w:val="596B393A"/>
    <w:rsid w:val="5CF36A2E"/>
    <w:rsid w:val="5CF53A3C"/>
    <w:rsid w:val="61773296"/>
    <w:rsid w:val="630A642E"/>
    <w:rsid w:val="64124244"/>
    <w:rsid w:val="654A4C44"/>
    <w:rsid w:val="68851984"/>
    <w:rsid w:val="6BE8442F"/>
    <w:rsid w:val="705A49A7"/>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13</TotalTime>
  <ScaleCrop>false</ScaleCrop>
  <LinksUpToDate>false</LinksUpToDate>
  <CharactersWithSpaces>6002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dcterms:modified xsi:type="dcterms:W3CDTF">2020-06-19T03:54:15Z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