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sz w:val="44"/>
          <w:szCs w:val="44"/>
          <w:lang w:val="en-US" w:eastAsia="zh-CN"/>
        </w:rPr>
      </w:pPr>
      <w:r>
        <w:rPr>
          <w:rFonts w:hint="eastAsia" w:ascii="黑体" w:hAnsi="黑体" w:eastAsia="黑体" w:cs="黑体"/>
          <w:sz w:val="32"/>
          <w:szCs w:val="32"/>
        </w:rPr>
        <w:t>附件</w:t>
      </w:r>
      <w:r>
        <w:rPr>
          <w:rFonts w:hint="default" w:ascii="黑体" w:hAnsi="黑体" w:eastAsia="黑体" w:cs="黑体"/>
          <w:sz w:val="32"/>
          <w:szCs w:val="32"/>
          <w:lang w:val="en-US"/>
        </w:rPr>
        <w:t>1-</w:t>
      </w:r>
      <w:r>
        <w:rPr>
          <w:rFonts w:hint="eastAsia" w:ascii="黑体" w:hAnsi="黑体" w:eastAsia="黑体" w:cs="黑体"/>
          <w:sz w:val="32"/>
          <w:szCs w:val="32"/>
          <w:lang w:val="en-US" w:eastAsia="zh-CN"/>
        </w:rPr>
        <w:t>4</w:t>
      </w:r>
    </w:p>
    <w:p>
      <w:pPr>
        <w:ind w:firstLine="2399" w:firstLineChars="543"/>
        <w:rPr>
          <w:rFonts w:ascii="黑体" w:eastAsia="黑体"/>
          <w:sz w:val="44"/>
          <w:szCs w:val="44"/>
        </w:rPr>
      </w:pPr>
      <w:r>
        <w:rPr>
          <w:rFonts w:hint="eastAsia" w:ascii="仿宋_GB2312" w:hAnsi="宋体" w:eastAsia="仿宋_GB2312"/>
          <w:b/>
          <w:color w:val="000000"/>
          <w:sz w:val="44"/>
          <w:szCs w:val="28"/>
        </w:rPr>
        <w:t>项目</w:t>
      </w:r>
      <w:r>
        <w:rPr>
          <w:rFonts w:hint="eastAsia" w:ascii="黑体" w:eastAsia="黑体"/>
          <w:sz w:val="44"/>
          <w:szCs w:val="44"/>
        </w:rPr>
        <w:t>绩效自评报告表</w:t>
      </w:r>
    </w:p>
    <w:p>
      <w:pPr>
        <w:jc w:val="center"/>
      </w:pPr>
      <w:r>
        <w:rPr>
          <w:rFonts w:hint="eastAsia" w:ascii="楷体" w:hAnsi="楷体" w:eastAsia="楷体" w:cs="楷体"/>
          <w:sz w:val="32"/>
          <w:szCs w:val="32"/>
        </w:rPr>
        <w:t>（实施单位用）</w:t>
      </w:r>
    </w:p>
    <w:p>
      <w:pPr>
        <w:spacing w:line="360" w:lineRule="auto"/>
        <w:rPr>
          <w:rFonts w:ascii="楷体" w:hAnsi="楷体" w:eastAsia="楷体" w:cs="楷体"/>
          <w:sz w:val="32"/>
          <w:szCs w:val="32"/>
        </w:rPr>
      </w:pPr>
      <w:r>
        <w:rPr>
          <w:rFonts w:hint="eastAsia" w:ascii="楷体" w:hAnsi="楷体" w:eastAsia="楷体" w:cs="楷体"/>
          <w:sz w:val="32"/>
          <w:szCs w:val="32"/>
        </w:rPr>
        <w:t>填报单位：邵阳市松坡图书馆　填报日期：</w:t>
      </w:r>
      <w:r>
        <w:rPr>
          <w:rFonts w:hint="eastAsia" w:ascii="楷体" w:hAnsi="楷体" w:eastAsia="楷体" w:cs="楷体"/>
          <w:sz w:val="32"/>
          <w:szCs w:val="32"/>
          <w:lang w:eastAsia="zh-CN"/>
        </w:rPr>
        <w:t>202</w:t>
      </w:r>
      <w:r>
        <w:rPr>
          <w:rFonts w:hint="eastAsia" w:ascii="楷体" w:hAnsi="楷体" w:eastAsia="楷体" w:cs="楷体"/>
          <w:sz w:val="32"/>
          <w:szCs w:val="32"/>
          <w:lang w:val="en-US" w:eastAsia="zh-CN"/>
        </w:rPr>
        <w:t>1</w:t>
      </w:r>
      <w:r>
        <w:rPr>
          <w:rFonts w:hint="eastAsia" w:ascii="楷体" w:hAnsi="楷体" w:eastAsia="楷体" w:cs="楷体"/>
          <w:sz w:val="32"/>
          <w:szCs w:val="32"/>
        </w:rPr>
        <w:t>年</w:t>
      </w:r>
      <w:r>
        <w:rPr>
          <w:rFonts w:hint="default" w:ascii="楷体" w:hAnsi="楷体" w:eastAsia="楷体" w:cs="楷体"/>
          <w:sz w:val="32"/>
          <w:szCs w:val="32"/>
          <w:lang w:val="en-US" w:eastAsia="zh-CN"/>
        </w:rPr>
        <w:t>6</w:t>
      </w:r>
      <w:r>
        <w:rPr>
          <w:rFonts w:hint="eastAsia" w:ascii="楷体" w:hAnsi="楷体" w:eastAsia="楷体" w:cs="楷体"/>
          <w:sz w:val="32"/>
          <w:szCs w:val="32"/>
        </w:rPr>
        <w:t>月</w:t>
      </w:r>
      <w:r>
        <w:rPr>
          <w:rFonts w:ascii="楷体" w:hAnsi="楷体" w:eastAsia="楷体" w:cs="楷体"/>
          <w:sz w:val="32"/>
          <w:szCs w:val="32"/>
        </w:rPr>
        <w:t xml:space="preserve"> </w:t>
      </w:r>
      <w:r>
        <w:rPr>
          <w:rFonts w:hint="default" w:ascii="楷体" w:hAnsi="楷体" w:eastAsia="楷体" w:cs="楷体"/>
          <w:sz w:val="32"/>
          <w:szCs w:val="32"/>
          <w:lang w:val="en-US" w:eastAsia="zh-CN"/>
        </w:rPr>
        <w:t>25</w:t>
      </w:r>
      <w:r>
        <w:rPr>
          <w:rFonts w:hint="eastAsia" w:ascii="楷体" w:hAnsi="楷体" w:eastAsia="楷体" w:cs="楷体"/>
          <w:sz w:val="32"/>
          <w:szCs w:val="32"/>
        </w:rPr>
        <w:t>日</w:t>
      </w:r>
      <w:r>
        <w:rPr>
          <w:rFonts w:ascii="楷体" w:hAnsi="楷体" w:eastAsia="楷体" w:cs="楷体"/>
          <w:sz w:val="32"/>
          <w:szCs w:val="32"/>
        </w:rPr>
        <w:t xml:space="preserve">   </w:t>
      </w:r>
    </w:p>
    <w:tbl>
      <w:tblPr>
        <w:tblStyle w:val="6"/>
        <w:tblW w:w="10860"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2143"/>
        <w:gridCol w:w="1796"/>
        <w:gridCol w:w="598"/>
        <w:gridCol w:w="282"/>
        <w:gridCol w:w="744"/>
        <w:gridCol w:w="1950"/>
        <w:gridCol w:w="2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2076" w:hRule="exact"/>
        </w:trPr>
        <w:tc>
          <w:tcPr>
            <w:tcW w:w="425" w:type="dxa"/>
            <w:vMerge w:val="restart"/>
            <w:vAlign w:val="center"/>
          </w:tcPr>
          <w:p>
            <w:pPr>
              <w:spacing w:line="560" w:lineRule="exact"/>
              <w:jc w:val="center"/>
              <w:rPr>
                <w:rFonts w:ascii="仿宋" w:hAnsi="仿宋" w:eastAsia="仿宋" w:cs="楷体"/>
                <w:sz w:val="21"/>
                <w:szCs w:val="21"/>
              </w:rPr>
            </w:pPr>
          </w:p>
          <w:p>
            <w:pPr>
              <w:spacing w:line="560" w:lineRule="exact"/>
              <w:jc w:val="center"/>
              <w:rPr>
                <w:rFonts w:ascii="仿宋" w:hAnsi="仿宋" w:eastAsia="仿宋" w:cs="楷体"/>
                <w:sz w:val="21"/>
                <w:szCs w:val="21"/>
              </w:rPr>
            </w:pPr>
          </w:p>
          <w:p>
            <w:pPr>
              <w:spacing w:line="560" w:lineRule="exact"/>
              <w:jc w:val="center"/>
              <w:rPr>
                <w:rFonts w:ascii="仿宋" w:hAnsi="仿宋" w:eastAsia="仿宋" w:cs="楷体"/>
                <w:sz w:val="21"/>
                <w:szCs w:val="21"/>
              </w:rPr>
            </w:pPr>
            <w:r>
              <w:rPr>
                <w:rFonts w:hint="eastAsia" w:ascii="仿宋" w:hAnsi="仿宋" w:eastAsia="仿宋" w:cs="楷体"/>
                <w:sz w:val="21"/>
                <w:szCs w:val="21"/>
              </w:rPr>
              <w:t>基本情况</w:t>
            </w:r>
          </w:p>
          <w:p>
            <w:pPr>
              <w:spacing w:line="560" w:lineRule="exact"/>
              <w:jc w:val="center"/>
              <w:rPr>
                <w:rFonts w:ascii="仿宋" w:hAnsi="仿宋" w:eastAsia="仿宋" w:cs="楷体"/>
                <w:sz w:val="21"/>
                <w:szCs w:val="21"/>
              </w:rPr>
            </w:pPr>
          </w:p>
          <w:p>
            <w:pPr>
              <w:spacing w:line="560" w:lineRule="exact"/>
              <w:jc w:val="center"/>
              <w:rPr>
                <w:rFonts w:ascii="仿宋" w:hAnsi="仿宋" w:eastAsia="仿宋" w:cs="楷体"/>
                <w:sz w:val="21"/>
                <w:szCs w:val="21"/>
              </w:rPr>
            </w:pPr>
          </w:p>
          <w:p>
            <w:pPr>
              <w:spacing w:line="560" w:lineRule="exact"/>
              <w:jc w:val="center"/>
              <w:rPr>
                <w:rFonts w:ascii="仿宋" w:hAnsi="仿宋" w:eastAsia="仿宋" w:cs="楷体"/>
                <w:sz w:val="21"/>
                <w:szCs w:val="21"/>
              </w:rPr>
            </w:pPr>
          </w:p>
          <w:p>
            <w:pPr>
              <w:spacing w:line="560" w:lineRule="exact"/>
              <w:jc w:val="center"/>
              <w:rPr>
                <w:rFonts w:ascii="仿宋" w:hAnsi="仿宋" w:eastAsia="仿宋" w:cs="楷体"/>
                <w:sz w:val="21"/>
                <w:szCs w:val="21"/>
              </w:rPr>
            </w:pPr>
          </w:p>
          <w:p>
            <w:pPr>
              <w:spacing w:line="560" w:lineRule="exact"/>
              <w:jc w:val="center"/>
              <w:rPr>
                <w:rFonts w:ascii="仿宋" w:hAnsi="仿宋" w:eastAsia="仿宋" w:cs="楷体"/>
                <w:sz w:val="21"/>
                <w:szCs w:val="21"/>
              </w:rPr>
            </w:pPr>
          </w:p>
          <w:p>
            <w:pPr>
              <w:spacing w:line="560" w:lineRule="exact"/>
              <w:jc w:val="center"/>
              <w:rPr>
                <w:rFonts w:ascii="仿宋" w:hAnsi="仿宋" w:eastAsia="仿宋" w:cs="楷体"/>
                <w:sz w:val="21"/>
                <w:szCs w:val="21"/>
              </w:rPr>
            </w:pPr>
          </w:p>
          <w:p>
            <w:pPr>
              <w:spacing w:line="560" w:lineRule="exact"/>
              <w:jc w:val="center"/>
              <w:rPr>
                <w:rFonts w:ascii="仿宋" w:hAnsi="仿宋" w:eastAsia="仿宋" w:cs="楷体"/>
                <w:sz w:val="21"/>
                <w:szCs w:val="21"/>
              </w:rPr>
            </w:pPr>
          </w:p>
          <w:p>
            <w:pPr>
              <w:spacing w:line="560" w:lineRule="exact"/>
              <w:jc w:val="center"/>
              <w:rPr>
                <w:rFonts w:ascii="仿宋" w:hAnsi="仿宋" w:eastAsia="仿宋" w:cs="楷体"/>
                <w:sz w:val="21"/>
                <w:szCs w:val="21"/>
              </w:rPr>
            </w:pPr>
          </w:p>
          <w:p>
            <w:pPr>
              <w:spacing w:line="560" w:lineRule="exact"/>
              <w:jc w:val="center"/>
              <w:rPr>
                <w:rFonts w:ascii="仿宋" w:hAnsi="仿宋" w:eastAsia="仿宋" w:cs="楷体"/>
                <w:sz w:val="21"/>
                <w:szCs w:val="21"/>
              </w:rPr>
            </w:pPr>
          </w:p>
          <w:p>
            <w:pPr>
              <w:spacing w:line="560" w:lineRule="exact"/>
              <w:jc w:val="center"/>
              <w:rPr>
                <w:rFonts w:ascii="仿宋" w:hAnsi="仿宋" w:eastAsia="仿宋" w:cs="楷体"/>
                <w:sz w:val="21"/>
                <w:szCs w:val="21"/>
              </w:rPr>
            </w:pPr>
          </w:p>
          <w:p>
            <w:pPr>
              <w:spacing w:line="560" w:lineRule="exact"/>
              <w:jc w:val="center"/>
              <w:rPr>
                <w:rFonts w:ascii="仿宋" w:hAnsi="仿宋" w:eastAsia="仿宋" w:cs="楷体"/>
                <w:sz w:val="21"/>
                <w:szCs w:val="21"/>
              </w:rPr>
            </w:pPr>
          </w:p>
          <w:p>
            <w:pPr>
              <w:spacing w:line="560" w:lineRule="exact"/>
              <w:jc w:val="center"/>
              <w:rPr>
                <w:rFonts w:ascii="仿宋" w:hAnsi="仿宋" w:eastAsia="仿宋" w:cs="楷体"/>
                <w:sz w:val="21"/>
                <w:szCs w:val="21"/>
              </w:rPr>
            </w:pPr>
          </w:p>
        </w:tc>
        <w:tc>
          <w:tcPr>
            <w:tcW w:w="2143" w:type="dxa"/>
            <w:vAlign w:val="center"/>
          </w:tcPr>
          <w:p>
            <w:pPr>
              <w:jc w:val="center"/>
              <w:rPr>
                <w:rFonts w:ascii="仿宋" w:hAnsi="仿宋" w:eastAsia="仿宋" w:cs="楷体"/>
                <w:sz w:val="21"/>
                <w:szCs w:val="21"/>
              </w:rPr>
            </w:pPr>
            <w:r>
              <w:rPr>
                <w:rFonts w:hint="eastAsia" w:ascii="仿宋" w:hAnsi="仿宋" w:eastAsia="仿宋" w:cs="楷体"/>
                <w:sz w:val="21"/>
                <w:szCs w:val="21"/>
              </w:rPr>
              <w:t>项目名称</w:t>
            </w:r>
          </w:p>
        </w:tc>
        <w:tc>
          <w:tcPr>
            <w:tcW w:w="8292" w:type="dxa"/>
            <w:gridSpan w:val="6"/>
            <w:vAlign w:val="center"/>
          </w:tcPr>
          <w:p>
            <w:pPr>
              <w:spacing w:line="540" w:lineRule="exact"/>
              <w:rPr>
                <w:rFonts w:hint="eastAsia" w:ascii="仿宋" w:hAnsi="仿宋" w:eastAsia="仿宋" w:cs="楷体"/>
                <w:sz w:val="18"/>
                <w:szCs w:val="18"/>
                <w:lang w:val="en-US" w:eastAsia="zh-CN"/>
              </w:rPr>
            </w:pPr>
            <w:r>
              <w:rPr>
                <w:rFonts w:hint="eastAsia" w:ascii="仿宋" w:hAnsi="仿宋" w:eastAsia="仿宋" w:cs="楷体"/>
                <w:sz w:val="18"/>
                <w:szCs w:val="18"/>
                <w:lang w:val="en-US" w:eastAsia="zh-CN"/>
              </w:rPr>
              <w:t>1湘财文指〔2018〕70号.</w:t>
            </w:r>
            <w:r>
              <w:rPr>
                <w:rFonts w:hint="eastAsia" w:ascii="仿宋" w:hAnsi="仿宋" w:eastAsia="仿宋" w:cs="楷体"/>
                <w:sz w:val="18"/>
                <w:szCs w:val="18"/>
              </w:rPr>
              <w:t>2019年中央补助地方公共文化服务体系建设绩效奖励资金</w:t>
            </w:r>
            <w:r>
              <w:rPr>
                <w:rFonts w:hint="default" w:ascii="仿宋" w:hAnsi="仿宋" w:eastAsia="仿宋" w:cs="楷体"/>
                <w:sz w:val="18"/>
                <w:szCs w:val="18"/>
                <w:lang w:val="en-US"/>
              </w:rPr>
              <w:t xml:space="preserve"> 10.5</w:t>
            </w:r>
            <w:r>
              <w:rPr>
                <w:rFonts w:hint="eastAsia" w:ascii="仿宋" w:hAnsi="仿宋" w:eastAsia="仿宋" w:cs="楷体"/>
                <w:sz w:val="18"/>
                <w:szCs w:val="18"/>
                <w:lang w:val="en-US" w:eastAsia="zh-CN"/>
              </w:rPr>
              <w:t>万</w:t>
            </w:r>
          </w:p>
          <w:p>
            <w:pPr>
              <w:spacing w:line="540" w:lineRule="exact"/>
              <w:rPr>
                <w:rFonts w:hint="default" w:ascii="仿宋" w:hAnsi="仿宋" w:eastAsia="仿宋" w:cs="楷体"/>
                <w:sz w:val="18"/>
                <w:szCs w:val="18"/>
                <w:lang w:val="en-US" w:eastAsia="zh-CN"/>
              </w:rPr>
            </w:pPr>
            <w:r>
              <w:rPr>
                <w:rFonts w:hint="eastAsia" w:ascii="仿宋" w:hAnsi="仿宋" w:eastAsia="仿宋" w:cs="楷体"/>
                <w:sz w:val="18"/>
                <w:szCs w:val="18"/>
                <w:lang w:val="en-US" w:eastAsia="zh-CN"/>
              </w:rPr>
              <w:t>2.</w:t>
            </w:r>
            <w:r>
              <w:rPr>
                <w:rFonts w:hint="eastAsia" w:ascii="仿宋" w:hAnsi="仿宋" w:eastAsia="仿宋" w:cs="楷体"/>
                <w:sz w:val="18"/>
                <w:szCs w:val="18"/>
                <w:lang w:eastAsia="zh-CN"/>
              </w:rPr>
              <w:t>湘财预〔2020〕191号　</w:t>
            </w:r>
            <w:r>
              <w:rPr>
                <w:rFonts w:hint="eastAsia" w:ascii="仿宋" w:hAnsi="仿宋" w:eastAsia="仿宋" w:cs="楷体"/>
                <w:sz w:val="18"/>
                <w:szCs w:val="18"/>
              </w:rPr>
              <w:t>2020年中央支持地方公共文化服务体系建设绩效奖励资金（市县）</w:t>
            </w:r>
            <w:r>
              <w:rPr>
                <w:rFonts w:hint="eastAsia" w:ascii="仿宋" w:hAnsi="仿宋" w:eastAsia="仿宋" w:cs="楷体"/>
                <w:sz w:val="18"/>
                <w:szCs w:val="18"/>
                <w:lang w:eastAsia="zh-CN"/>
              </w:rPr>
              <w:t>　</w:t>
            </w:r>
            <w:r>
              <w:rPr>
                <w:rFonts w:hint="eastAsia" w:ascii="仿宋" w:hAnsi="仿宋" w:eastAsia="仿宋" w:cs="楷体"/>
                <w:sz w:val="18"/>
                <w:szCs w:val="18"/>
                <w:lang w:val="en-US" w:eastAsia="zh-CN"/>
              </w:rPr>
              <w:t>8万</w:t>
            </w:r>
          </w:p>
          <w:p>
            <w:pPr>
              <w:spacing w:line="540" w:lineRule="exact"/>
              <w:rPr>
                <w:rFonts w:hint="default" w:ascii="仿宋" w:hAnsi="仿宋" w:eastAsia="仿宋" w:cs="楷体"/>
                <w:sz w:val="18"/>
                <w:szCs w:val="18"/>
                <w:lang w:val="en-US" w:eastAsia="zh-CN"/>
              </w:rPr>
            </w:pPr>
            <w:r>
              <w:rPr>
                <w:rFonts w:hint="eastAsia" w:ascii="仿宋" w:hAnsi="仿宋" w:eastAsia="仿宋" w:cs="楷体"/>
                <w:sz w:val="18"/>
                <w:szCs w:val="18"/>
                <w:lang w:val="en-US" w:eastAsia="zh-CN"/>
              </w:rPr>
              <w:t>3.</w:t>
            </w:r>
            <w:r>
              <w:rPr>
                <w:rFonts w:hint="eastAsia" w:ascii="仿宋" w:hAnsi="仿宋" w:eastAsia="仿宋" w:cs="楷体"/>
                <w:sz w:val="18"/>
                <w:szCs w:val="18"/>
              </w:rPr>
              <w:t>邵财预结算〔2020〕111号</w:t>
            </w:r>
            <w:r>
              <w:rPr>
                <w:rFonts w:hint="eastAsia" w:ascii="仿宋" w:hAnsi="仿宋" w:eastAsia="仿宋" w:cs="楷体"/>
                <w:sz w:val="18"/>
                <w:szCs w:val="18"/>
                <w:lang w:eastAsia="zh-CN"/>
              </w:rPr>
              <w:t>　</w:t>
            </w:r>
            <w:r>
              <w:rPr>
                <w:rFonts w:hint="eastAsia" w:ascii="仿宋" w:hAnsi="仿宋" w:eastAsia="仿宋" w:cs="楷体"/>
                <w:sz w:val="18"/>
                <w:szCs w:val="18"/>
              </w:rPr>
              <w:t>市文旅广体局2018年中央补助地方公共文化服务体系建设绩效奖励资金</w:t>
            </w:r>
            <w:r>
              <w:rPr>
                <w:rFonts w:hint="eastAsia" w:ascii="仿宋" w:hAnsi="仿宋" w:eastAsia="仿宋" w:cs="楷体"/>
                <w:sz w:val="18"/>
                <w:szCs w:val="18"/>
                <w:lang w:eastAsia="zh-CN"/>
              </w:rPr>
              <w:t>　</w:t>
            </w:r>
            <w:r>
              <w:rPr>
                <w:rFonts w:hint="eastAsia" w:ascii="仿宋" w:hAnsi="仿宋" w:eastAsia="仿宋" w:cs="楷体"/>
                <w:sz w:val="18"/>
                <w:szCs w:val="18"/>
                <w:lang w:val="en-US" w:eastAsia="zh-CN"/>
              </w:rPr>
              <w:t>30万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739" w:hRule="exact"/>
        </w:trPr>
        <w:tc>
          <w:tcPr>
            <w:tcW w:w="425" w:type="dxa"/>
            <w:vMerge w:val="continue"/>
            <w:vAlign w:val="center"/>
          </w:tcPr>
          <w:p>
            <w:pPr>
              <w:spacing w:line="560" w:lineRule="exact"/>
              <w:jc w:val="center"/>
              <w:rPr>
                <w:rFonts w:ascii="仿宋" w:hAnsi="仿宋" w:eastAsia="仿宋" w:cs="楷体"/>
                <w:sz w:val="21"/>
                <w:szCs w:val="21"/>
              </w:rPr>
            </w:pPr>
          </w:p>
        </w:tc>
        <w:tc>
          <w:tcPr>
            <w:tcW w:w="2143" w:type="dxa"/>
            <w:vAlign w:val="center"/>
          </w:tcPr>
          <w:p>
            <w:pPr>
              <w:jc w:val="center"/>
              <w:rPr>
                <w:rFonts w:ascii="仿宋" w:hAnsi="仿宋" w:eastAsia="仿宋" w:cs="楷体"/>
                <w:sz w:val="21"/>
                <w:szCs w:val="21"/>
              </w:rPr>
            </w:pPr>
            <w:r>
              <w:rPr>
                <w:rFonts w:hint="eastAsia" w:ascii="仿宋" w:hAnsi="仿宋" w:eastAsia="仿宋" w:cs="楷体"/>
                <w:sz w:val="21"/>
                <w:szCs w:val="21"/>
              </w:rPr>
              <w:t>项目主要内容</w:t>
            </w:r>
          </w:p>
        </w:tc>
        <w:tc>
          <w:tcPr>
            <w:tcW w:w="8292" w:type="dxa"/>
            <w:gridSpan w:val="6"/>
            <w:vAlign w:val="center"/>
          </w:tcPr>
          <w:p>
            <w:pPr>
              <w:spacing w:line="540" w:lineRule="exact"/>
              <w:jc w:val="center"/>
              <w:rPr>
                <w:rFonts w:ascii="仿宋" w:hAnsi="仿宋" w:eastAsia="仿宋"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755" w:hRule="exact"/>
        </w:trPr>
        <w:tc>
          <w:tcPr>
            <w:tcW w:w="425" w:type="dxa"/>
            <w:vMerge w:val="continue"/>
            <w:vAlign w:val="center"/>
          </w:tcPr>
          <w:p>
            <w:pPr>
              <w:spacing w:line="560" w:lineRule="exact"/>
              <w:jc w:val="center"/>
              <w:rPr>
                <w:rFonts w:ascii="仿宋" w:hAnsi="仿宋" w:eastAsia="仿宋" w:cs="楷体"/>
                <w:sz w:val="21"/>
                <w:szCs w:val="21"/>
              </w:rPr>
            </w:pPr>
          </w:p>
        </w:tc>
        <w:tc>
          <w:tcPr>
            <w:tcW w:w="2143" w:type="dxa"/>
            <w:vAlign w:val="center"/>
          </w:tcPr>
          <w:p>
            <w:pPr>
              <w:jc w:val="center"/>
              <w:rPr>
                <w:rFonts w:ascii="仿宋" w:hAnsi="仿宋" w:eastAsia="仿宋" w:cs="楷体"/>
                <w:sz w:val="21"/>
                <w:szCs w:val="21"/>
              </w:rPr>
            </w:pPr>
            <w:r>
              <w:rPr>
                <w:rFonts w:hint="eastAsia" w:ascii="仿宋" w:hAnsi="仿宋" w:eastAsia="仿宋" w:cs="楷体"/>
                <w:sz w:val="21"/>
                <w:szCs w:val="21"/>
              </w:rPr>
              <w:t>项目单位</w:t>
            </w:r>
          </w:p>
        </w:tc>
        <w:tc>
          <w:tcPr>
            <w:tcW w:w="2394" w:type="dxa"/>
            <w:gridSpan w:val="2"/>
            <w:vAlign w:val="center"/>
          </w:tcPr>
          <w:p>
            <w:pPr>
              <w:spacing w:line="540" w:lineRule="exact"/>
              <w:jc w:val="center"/>
              <w:rPr>
                <w:rFonts w:ascii="仿宋" w:hAnsi="仿宋" w:eastAsia="仿宋" w:cs="楷体"/>
                <w:sz w:val="21"/>
                <w:szCs w:val="21"/>
              </w:rPr>
            </w:pPr>
            <w:r>
              <w:rPr>
                <w:rFonts w:hint="eastAsia" w:ascii="仿宋" w:hAnsi="仿宋" w:eastAsia="仿宋" w:cs="楷体"/>
                <w:sz w:val="21"/>
                <w:szCs w:val="21"/>
              </w:rPr>
              <w:t>松坡图书馆</w:t>
            </w:r>
          </w:p>
        </w:tc>
        <w:tc>
          <w:tcPr>
            <w:tcW w:w="2976" w:type="dxa"/>
            <w:gridSpan w:val="3"/>
            <w:vAlign w:val="center"/>
          </w:tcPr>
          <w:p>
            <w:pPr>
              <w:jc w:val="center"/>
              <w:rPr>
                <w:rFonts w:ascii="仿宋" w:hAnsi="仿宋" w:eastAsia="仿宋" w:cs="楷体"/>
                <w:sz w:val="21"/>
                <w:szCs w:val="21"/>
              </w:rPr>
            </w:pPr>
            <w:r>
              <w:rPr>
                <w:rFonts w:hint="eastAsia" w:ascii="仿宋" w:hAnsi="仿宋" w:eastAsia="仿宋" w:cs="楷体"/>
                <w:sz w:val="21"/>
                <w:szCs w:val="21"/>
              </w:rPr>
              <w:t>主管部门</w:t>
            </w:r>
          </w:p>
        </w:tc>
        <w:tc>
          <w:tcPr>
            <w:tcW w:w="2922" w:type="dxa"/>
            <w:vAlign w:val="center"/>
          </w:tcPr>
          <w:p>
            <w:pPr>
              <w:spacing w:line="540" w:lineRule="exact"/>
              <w:jc w:val="center"/>
              <w:rPr>
                <w:rFonts w:ascii="仿宋" w:hAnsi="仿宋" w:eastAsia="仿宋" w:cs="楷体"/>
                <w:sz w:val="21"/>
                <w:szCs w:val="21"/>
              </w:rPr>
            </w:pPr>
            <w:r>
              <w:rPr>
                <w:rFonts w:hint="eastAsia" w:ascii="仿宋" w:hAnsi="仿宋" w:eastAsia="仿宋" w:cs="楷体"/>
                <w:sz w:val="21"/>
                <w:szCs w:val="21"/>
              </w:rPr>
              <w:t>邵阳市文化旅游广电体育局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788" w:hRule="exact"/>
        </w:trPr>
        <w:tc>
          <w:tcPr>
            <w:tcW w:w="425" w:type="dxa"/>
            <w:vMerge w:val="continue"/>
            <w:vAlign w:val="center"/>
          </w:tcPr>
          <w:p>
            <w:pPr>
              <w:spacing w:line="560" w:lineRule="exact"/>
              <w:jc w:val="center"/>
              <w:rPr>
                <w:rFonts w:ascii="仿宋" w:hAnsi="仿宋" w:eastAsia="仿宋" w:cs="楷体"/>
                <w:sz w:val="21"/>
                <w:szCs w:val="21"/>
              </w:rPr>
            </w:pPr>
          </w:p>
        </w:tc>
        <w:tc>
          <w:tcPr>
            <w:tcW w:w="2143" w:type="dxa"/>
            <w:vAlign w:val="center"/>
          </w:tcPr>
          <w:p>
            <w:pPr>
              <w:spacing w:line="540" w:lineRule="exact"/>
              <w:jc w:val="center"/>
              <w:rPr>
                <w:rFonts w:ascii="仿宋" w:hAnsi="仿宋" w:eastAsia="仿宋" w:cs="楷体"/>
                <w:sz w:val="21"/>
                <w:szCs w:val="21"/>
              </w:rPr>
            </w:pPr>
            <w:r>
              <w:rPr>
                <w:rFonts w:hint="eastAsia" w:ascii="仿宋" w:hAnsi="仿宋" w:eastAsia="仿宋" w:cs="楷体"/>
                <w:sz w:val="21"/>
                <w:szCs w:val="21"/>
              </w:rPr>
              <w:t>单位负责人</w:t>
            </w:r>
          </w:p>
        </w:tc>
        <w:tc>
          <w:tcPr>
            <w:tcW w:w="2394" w:type="dxa"/>
            <w:gridSpan w:val="2"/>
            <w:vAlign w:val="center"/>
          </w:tcPr>
          <w:p>
            <w:pPr>
              <w:spacing w:line="540" w:lineRule="exact"/>
              <w:ind w:firstLine="210" w:firstLineChars="100"/>
              <w:jc w:val="center"/>
              <w:rPr>
                <w:rFonts w:ascii="仿宋" w:hAnsi="仿宋" w:eastAsia="仿宋" w:cs="楷体"/>
                <w:sz w:val="21"/>
                <w:szCs w:val="21"/>
              </w:rPr>
            </w:pPr>
            <w:r>
              <w:rPr>
                <w:rFonts w:hint="eastAsia" w:ascii="仿宋" w:hAnsi="仿宋" w:eastAsia="仿宋" w:cs="楷体"/>
                <w:sz w:val="21"/>
                <w:szCs w:val="21"/>
              </w:rPr>
              <w:t>金国辉</w:t>
            </w:r>
          </w:p>
        </w:tc>
        <w:tc>
          <w:tcPr>
            <w:tcW w:w="2976" w:type="dxa"/>
            <w:gridSpan w:val="3"/>
            <w:vAlign w:val="center"/>
          </w:tcPr>
          <w:p>
            <w:pPr>
              <w:ind w:firstLine="630" w:firstLineChars="300"/>
              <w:rPr>
                <w:rFonts w:ascii="仿宋" w:hAnsi="仿宋" w:eastAsia="仿宋" w:cs="楷体"/>
                <w:sz w:val="21"/>
                <w:szCs w:val="21"/>
              </w:rPr>
            </w:pPr>
            <w:r>
              <w:rPr>
                <w:rFonts w:hint="eastAsia" w:ascii="仿宋" w:hAnsi="仿宋" w:eastAsia="仿宋" w:cs="楷体"/>
                <w:sz w:val="21"/>
                <w:szCs w:val="21"/>
              </w:rPr>
              <w:t>项目负责人</w:t>
            </w:r>
          </w:p>
        </w:tc>
        <w:tc>
          <w:tcPr>
            <w:tcW w:w="2922" w:type="dxa"/>
            <w:vAlign w:val="center"/>
          </w:tcPr>
          <w:p>
            <w:pPr>
              <w:spacing w:line="540" w:lineRule="exact"/>
              <w:jc w:val="center"/>
              <w:rPr>
                <w:rFonts w:ascii="仿宋" w:hAnsi="仿宋" w:eastAsia="仿宋" w:cs="楷体"/>
                <w:sz w:val="21"/>
                <w:szCs w:val="21"/>
              </w:rPr>
            </w:pPr>
            <w:r>
              <w:rPr>
                <w:rFonts w:hint="eastAsia" w:ascii="仿宋" w:hAnsi="仿宋" w:eastAsia="仿宋" w:cs="楷体"/>
                <w:sz w:val="21"/>
                <w:szCs w:val="21"/>
              </w:rPr>
              <w:t>金国辉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454" w:hRule="exact"/>
        </w:trPr>
        <w:tc>
          <w:tcPr>
            <w:tcW w:w="425" w:type="dxa"/>
            <w:vMerge w:val="continue"/>
            <w:vAlign w:val="center"/>
          </w:tcPr>
          <w:p>
            <w:pPr>
              <w:spacing w:line="560" w:lineRule="exact"/>
              <w:jc w:val="center"/>
              <w:rPr>
                <w:rFonts w:ascii="仿宋" w:hAnsi="仿宋" w:eastAsia="仿宋" w:cs="楷体"/>
                <w:sz w:val="21"/>
                <w:szCs w:val="21"/>
              </w:rPr>
            </w:pPr>
          </w:p>
        </w:tc>
        <w:tc>
          <w:tcPr>
            <w:tcW w:w="2143" w:type="dxa"/>
            <w:vAlign w:val="center"/>
          </w:tcPr>
          <w:p>
            <w:pPr>
              <w:jc w:val="center"/>
              <w:rPr>
                <w:rFonts w:ascii="仿宋" w:hAnsi="仿宋" w:eastAsia="仿宋" w:cs="楷体"/>
                <w:sz w:val="21"/>
                <w:szCs w:val="21"/>
              </w:rPr>
            </w:pPr>
            <w:r>
              <w:rPr>
                <w:rFonts w:hint="eastAsia" w:ascii="仿宋" w:hAnsi="仿宋" w:eastAsia="仿宋" w:cs="楷体"/>
                <w:sz w:val="21"/>
                <w:szCs w:val="21"/>
              </w:rPr>
              <w:t>项目属性</w:t>
            </w:r>
          </w:p>
        </w:tc>
        <w:tc>
          <w:tcPr>
            <w:tcW w:w="8292" w:type="dxa"/>
            <w:gridSpan w:val="6"/>
            <w:vAlign w:val="center"/>
          </w:tcPr>
          <w:p>
            <w:pPr>
              <w:spacing w:line="540" w:lineRule="exact"/>
              <w:jc w:val="center"/>
              <w:rPr>
                <w:rFonts w:ascii="仿宋" w:hAnsi="仿宋" w:eastAsia="仿宋" w:cs="楷体"/>
                <w:sz w:val="21"/>
                <w:szCs w:val="21"/>
              </w:rPr>
            </w:pPr>
            <w:r>
              <w:rPr>
                <w:rFonts w:hint="eastAsia" w:ascii="仿宋" w:hAnsi="仿宋" w:eastAsia="仿宋" w:cs="楷体"/>
                <w:sz w:val="21"/>
                <w:szCs w:val="21"/>
              </w:rPr>
              <w:t>□经常性　　□一次性　　</w:t>
            </w:r>
            <w:r>
              <w:rPr>
                <w:rFonts w:hint="eastAsia" w:ascii="仿宋" w:hAnsi="仿宋" w:eastAsia="仿宋" w:cs="楷体"/>
                <w:sz w:val="21"/>
                <w:szCs w:val="21"/>
                <w:lang w:val="en-US" w:eastAsia="zh-CN"/>
              </w:rPr>
              <w:t>□</w:t>
            </w:r>
            <w:r>
              <w:rPr>
                <w:rFonts w:hint="eastAsia" w:ascii="仿宋" w:hAnsi="仿宋" w:eastAsia="仿宋" w:cs="楷体"/>
                <w:sz w:val="21"/>
                <w:szCs w:val="21"/>
              </w:rPr>
              <w:t>新增　　</w:t>
            </w:r>
            <w:r>
              <w:rPr>
                <w:rFonts w:hint="eastAsia" w:ascii="仿宋" w:hAnsi="仿宋" w:eastAsia="仿宋" w:cs="楷体"/>
                <w:sz w:val="21"/>
                <w:szCs w:val="21"/>
                <w:lang w:eastAsia="zh-CN"/>
              </w:rPr>
              <w:t>☑</w:t>
            </w:r>
            <w:r>
              <w:rPr>
                <w:rFonts w:hint="eastAsia" w:ascii="仿宋" w:hAnsi="仿宋" w:eastAsia="仿宋" w:cs="楷体"/>
                <w:sz w:val="21"/>
                <w:szCs w:val="21"/>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35" w:hRule="exact"/>
        </w:trPr>
        <w:tc>
          <w:tcPr>
            <w:tcW w:w="425" w:type="dxa"/>
            <w:vMerge w:val="continue"/>
            <w:vAlign w:val="center"/>
          </w:tcPr>
          <w:p>
            <w:pPr>
              <w:spacing w:line="560" w:lineRule="exact"/>
              <w:jc w:val="center"/>
              <w:rPr>
                <w:rFonts w:ascii="仿宋" w:hAnsi="仿宋" w:eastAsia="仿宋" w:cs="楷体"/>
                <w:sz w:val="21"/>
                <w:szCs w:val="21"/>
              </w:rPr>
            </w:pPr>
          </w:p>
        </w:tc>
        <w:tc>
          <w:tcPr>
            <w:tcW w:w="2143" w:type="dxa"/>
            <w:vAlign w:val="center"/>
          </w:tcPr>
          <w:p>
            <w:pPr>
              <w:spacing w:line="240" w:lineRule="atLeast"/>
              <w:jc w:val="center"/>
              <w:rPr>
                <w:rFonts w:ascii="仿宋" w:hAnsi="仿宋" w:eastAsia="仿宋" w:cs="楷体"/>
                <w:sz w:val="21"/>
                <w:szCs w:val="21"/>
              </w:rPr>
            </w:pPr>
            <w:r>
              <w:rPr>
                <w:rFonts w:hint="eastAsia" w:ascii="仿宋" w:hAnsi="仿宋" w:eastAsia="仿宋" w:cs="楷体"/>
                <w:sz w:val="21"/>
                <w:szCs w:val="21"/>
              </w:rPr>
              <w:t>资金总额及构成</w:t>
            </w:r>
          </w:p>
        </w:tc>
        <w:tc>
          <w:tcPr>
            <w:tcW w:w="8292" w:type="dxa"/>
            <w:gridSpan w:val="6"/>
            <w:vAlign w:val="center"/>
          </w:tcPr>
          <w:p>
            <w:pPr>
              <w:spacing w:line="440" w:lineRule="exact"/>
              <w:jc w:val="center"/>
              <w:rPr>
                <w:rFonts w:ascii="仿宋" w:hAnsi="仿宋" w:eastAsia="仿宋" w:cs="楷体"/>
                <w:sz w:val="21"/>
                <w:szCs w:val="21"/>
              </w:rPr>
            </w:pPr>
            <w:r>
              <w:rPr>
                <w:rFonts w:hint="eastAsia" w:ascii="仿宋" w:hAnsi="仿宋" w:eastAsia="仿宋" w:cs="楷体"/>
                <w:sz w:val="21"/>
                <w:szCs w:val="21"/>
              </w:rPr>
              <w:t>总额：　</w:t>
            </w:r>
            <w:r>
              <w:rPr>
                <w:rFonts w:hint="eastAsia" w:ascii="仿宋" w:hAnsi="仿宋" w:eastAsia="仿宋" w:cs="楷体"/>
                <w:sz w:val="21"/>
                <w:szCs w:val="21"/>
                <w:lang w:val="en-US" w:eastAsia="zh-CN"/>
              </w:rPr>
              <w:t>48.5</w:t>
            </w:r>
            <w:r>
              <w:rPr>
                <w:rFonts w:hint="eastAsia" w:ascii="仿宋" w:hAnsi="仿宋" w:eastAsia="仿宋" w:cs="楷体"/>
                <w:sz w:val="21"/>
                <w:szCs w:val="21"/>
              </w:rPr>
              <w:t>　万元，其中：省级财政　</w:t>
            </w:r>
            <w:r>
              <w:rPr>
                <w:rFonts w:hint="eastAsia" w:ascii="仿宋" w:hAnsi="仿宋" w:eastAsia="仿宋" w:cs="楷体"/>
                <w:sz w:val="21"/>
                <w:szCs w:val="21"/>
                <w:lang w:val="en-US" w:eastAsia="zh-CN"/>
              </w:rPr>
              <w:t>18.5</w:t>
            </w:r>
            <w:r>
              <w:rPr>
                <w:rFonts w:hint="eastAsia" w:ascii="仿宋" w:hAnsi="仿宋" w:eastAsia="仿宋" w:cs="楷体"/>
                <w:sz w:val="21"/>
                <w:szCs w:val="21"/>
              </w:rPr>
              <w:t>　万元；市级财政　</w:t>
            </w:r>
            <w:r>
              <w:rPr>
                <w:rFonts w:hint="eastAsia" w:ascii="仿宋" w:hAnsi="仿宋" w:eastAsia="仿宋" w:cs="楷体"/>
                <w:sz w:val="21"/>
                <w:szCs w:val="21"/>
                <w:lang w:val="en-US" w:eastAsia="zh-CN"/>
              </w:rPr>
              <w:t>30</w:t>
            </w:r>
            <w:r>
              <w:rPr>
                <w:rFonts w:ascii="仿宋" w:hAnsi="仿宋" w:eastAsia="仿宋" w:cs="楷体"/>
                <w:sz w:val="21"/>
                <w:szCs w:val="21"/>
              </w:rPr>
              <w:t xml:space="preserve"> </w:t>
            </w:r>
            <w:r>
              <w:rPr>
                <w:rFonts w:hint="eastAsia" w:ascii="仿宋" w:hAnsi="仿宋" w:eastAsia="仿宋" w:cs="楷体"/>
                <w:sz w:val="21"/>
                <w:szCs w:val="21"/>
              </w:rPr>
              <w:t>万元；其他　万元</w:t>
            </w:r>
          </w:p>
          <w:p>
            <w:pPr>
              <w:spacing w:line="560" w:lineRule="exact"/>
              <w:jc w:val="center"/>
              <w:rPr>
                <w:rFonts w:ascii="仿宋" w:hAnsi="仿宋" w:eastAsia="仿宋"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454" w:hRule="exact"/>
        </w:trPr>
        <w:tc>
          <w:tcPr>
            <w:tcW w:w="425" w:type="dxa"/>
            <w:vMerge w:val="continue"/>
            <w:vAlign w:val="center"/>
          </w:tcPr>
          <w:p>
            <w:pPr>
              <w:spacing w:line="560" w:lineRule="exact"/>
              <w:jc w:val="center"/>
              <w:rPr>
                <w:rFonts w:ascii="仿宋" w:hAnsi="仿宋" w:eastAsia="仿宋" w:cs="楷体"/>
                <w:sz w:val="21"/>
                <w:szCs w:val="21"/>
              </w:rPr>
            </w:pPr>
          </w:p>
        </w:tc>
        <w:tc>
          <w:tcPr>
            <w:tcW w:w="2143" w:type="dxa"/>
            <w:vAlign w:val="center"/>
          </w:tcPr>
          <w:p>
            <w:pPr>
              <w:jc w:val="center"/>
              <w:rPr>
                <w:rFonts w:ascii="仿宋" w:hAnsi="仿宋" w:eastAsia="仿宋" w:cs="楷体"/>
                <w:sz w:val="21"/>
                <w:szCs w:val="21"/>
              </w:rPr>
            </w:pPr>
            <w:r>
              <w:rPr>
                <w:rFonts w:hint="eastAsia" w:ascii="仿宋" w:hAnsi="仿宋" w:eastAsia="仿宋" w:cs="楷体"/>
                <w:sz w:val="21"/>
                <w:szCs w:val="21"/>
              </w:rPr>
              <w:t>项目起止时间</w:t>
            </w:r>
          </w:p>
        </w:tc>
        <w:tc>
          <w:tcPr>
            <w:tcW w:w="8292" w:type="dxa"/>
            <w:gridSpan w:val="6"/>
            <w:vAlign w:val="center"/>
          </w:tcPr>
          <w:p>
            <w:pPr>
              <w:spacing w:line="560" w:lineRule="exact"/>
              <w:jc w:val="center"/>
              <w:rPr>
                <w:rFonts w:ascii="仿宋" w:hAnsi="仿宋" w:eastAsia="仿宋" w:cs="楷体"/>
                <w:sz w:val="21"/>
                <w:szCs w:val="21"/>
              </w:rPr>
            </w:pPr>
            <w:r>
              <w:rPr>
                <w:rFonts w:hint="eastAsia" w:ascii="仿宋" w:hAnsi="仿宋" w:eastAsia="仿宋" w:cs="楷体"/>
                <w:sz w:val="21"/>
                <w:szCs w:val="21"/>
                <w:lang w:eastAsia="zh-CN"/>
              </w:rPr>
              <w:t>20</w:t>
            </w:r>
            <w:r>
              <w:rPr>
                <w:rFonts w:hint="default" w:ascii="仿宋" w:hAnsi="仿宋" w:eastAsia="仿宋" w:cs="楷体"/>
                <w:sz w:val="21"/>
                <w:szCs w:val="21"/>
                <w:lang w:val="en-US" w:eastAsia="zh-CN"/>
              </w:rPr>
              <w:t>19</w:t>
            </w:r>
            <w:r>
              <w:rPr>
                <w:rFonts w:hint="eastAsia" w:ascii="仿宋" w:hAnsi="仿宋" w:eastAsia="仿宋" w:cs="楷体"/>
                <w:sz w:val="21"/>
                <w:szCs w:val="21"/>
              </w:rPr>
              <w:t>年</w:t>
            </w:r>
            <w:r>
              <w:rPr>
                <w:rFonts w:ascii="仿宋" w:hAnsi="仿宋" w:eastAsia="仿宋" w:cs="楷体"/>
                <w:sz w:val="21"/>
                <w:szCs w:val="21"/>
              </w:rPr>
              <w:t>1</w:t>
            </w:r>
            <w:r>
              <w:rPr>
                <w:rFonts w:hint="eastAsia" w:ascii="仿宋" w:hAnsi="仿宋" w:eastAsia="仿宋" w:cs="楷体"/>
                <w:sz w:val="21"/>
                <w:szCs w:val="21"/>
              </w:rPr>
              <w:t>月起至　</w:t>
            </w:r>
            <w:r>
              <w:rPr>
                <w:rFonts w:hint="eastAsia" w:ascii="仿宋" w:hAnsi="仿宋" w:eastAsia="仿宋" w:cs="楷体"/>
                <w:sz w:val="21"/>
                <w:szCs w:val="21"/>
                <w:lang w:eastAsia="zh-CN"/>
              </w:rPr>
              <w:t>2020</w:t>
            </w:r>
            <w:r>
              <w:rPr>
                <w:rFonts w:hint="eastAsia" w:ascii="仿宋" w:hAnsi="仿宋" w:eastAsia="仿宋" w:cs="楷体"/>
                <w:sz w:val="21"/>
                <w:szCs w:val="21"/>
              </w:rPr>
              <w:t>年</w:t>
            </w:r>
            <w:r>
              <w:rPr>
                <w:rFonts w:ascii="仿宋" w:hAnsi="仿宋" w:eastAsia="仿宋" w:cs="楷体"/>
                <w:sz w:val="21"/>
                <w:szCs w:val="21"/>
              </w:rPr>
              <w:t>12</w:t>
            </w:r>
            <w:r>
              <w:rPr>
                <w:rFonts w:hint="eastAsia" w:ascii="仿宋" w:hAnsi="仿宋" w:eastAsia="仿宋" w:cs="楷体"/>
                <w:sz w:val="21"/>
                <w:szCs w:val="21"/>
              </w:rPr>
              <w:t>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798" w:hRule="exact"/>
        </w:trPr>
        <w:tc>
          <w:tcPr>
            <w:tcW w:w="425" w:type="dxa"/>
            <w:vMerge w:val="restart"/>
            <w:vAlign w:val="center"/>
          </w:tcPr>
          <w:p>
            <w:pPr>
              <w:spacing w:line="560" w:lineRule="exact"/>
              <w:jc w:val="center"/>
              <w:rPr>
                <w:rFonts w:ascii="仿宋" w:hAnsi="仿宋" w:eastAsia="仿宋" w:cs="楷体"/>
                <w:sz w:val="21"/>
                <w:szCs w:val="21"/>
              </w:rPr>
            </w:pPr>
            <w:r>
              <w:rPr>
                <w:rFonts w:hint="eastAsia" w:ascii="仿宋" w:hAnsi="仿宋" w:eastAsia="仿宋" w:cs="楷体"/>
                <w:sz w:val="21"/>
                <w:szCs w:val="21"/>
              </w:rPr>
              <w:t>实施情况</w:t>
            </w:r>
          </w:p>
        </w:tc>
        <w:tc>
          <w:tcPr>
            <w:tcW w:w="2143" w:type="dxa"/>
            <w:vAlign w:val="center"/>
          </w:tcPr>
          <w:p>
            <w:pPr>
              <w:jc w:val="center"/>
              <w:rPr>
                <w:rFonts w:ascii="仿宋" w:hAnsi="仿宋" w:eastAsia="仿宋" w:cs="楷体"/>
                <w:sz w:val="21"/>
                <w:szCs w:val="21"/>
              </w:rPr>
            </w:pPr>
            <w:r>
              <w:rPr>
                <w:rFonts w:hint="eastAsia" w:ascii="仿宋" w:hAnsi="仿宋" w:eastAsia="仿宋" w:cs="楷体"/>
                <w:sz w:val="21"/>
                <w:szCs w:val="21"/>
              </w:rPr>
              <w:t>项目立项依据</w:t>
            </w:r>
          </w:p>
        </w:tc>
        <w:tc>
          <w:tcPr>
            <w:tcW w:w="8292" w:type="dxa"/>
            <w:gridSpan w:val="6"/>
            <w:vAlign w:val="center"/>
          </w:tcPr>
          <w:p>
            <w:pPr>
              <w:spacing w:line="320" w:lineRule="exact"/>
              <w:jc w:val="center"/>
              <w:rPr>
                <w:rFonts w:hint="eastAsia" w:ascii="仿宋" w:hAnsi="仿宋" w:eastAsia="仿宋" w:cs="楷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621" w:hRule="exact"/>
        </w:trPr>
        <w:tc>
          <w:tcPr>
            <w:tcW w:w="425" w:type="dxa"/>
            <w:vMerge w:val="continue"/>
            <w:vAlign w:val="center"/>
          </w:tcPr>
          <w:p>
            <w:pPr>
              <w:spacing w:line="560" w:lineRule="exact"/>
              <w:jc w:val="center"/>
              <w:rPr>
                <w:rFonts w:ascii="仿宋" w:hAnsi="仿宋" w:eastAsia="仿宋" w:cs="楷体"/>
                <w:sz w:val="21"/>
                <w:szCs w:val="21"/>
              </w:rPr>
            </w:pPr>
          </w:p>
        </w:tc>
        <w:tc>
          <w:tcPr>
            <w:tcW w:w="2143" w:type="dxa"/>
            <w:vAlign w:val="center"/>
          </w:tcPr>
          <w:p>
            <w:pPr>
              <w:spacing w:line="240" w:lineRule="atLeast"/>
              <w:jc w:val="center"/>
              <w:rPr>
                <w:rFonts w:ascii="仿宋" w:hAnsi="仿宋" w:eastAsia="仿宋" w:cs="楷体"/>
                <w:sz w:val="21"/>
                <w:szCs w:val="21"/>
              </w:rPr>
            </w:pPr>
            <w:r>
              <w:rPr>
                <w:rFonts w:hint="eastAsia" w:ascii="仿宋" w:hAnsi="仿宋" w:eastAsia="仿宋" w:cs="楷体"/>
                <w:sz w:val="21"/>
                <w:szCs w:val="21"/>
              </w:rPr>
              <w:t>可行性研究报告结论</w:t>
            </w:r>
          </w:p>
        </w:tc>
        <w:tc>
          <w:tcPr>
            <w:tcW w:w="8292" w:type="dxa"/>
            <w:gridSpan w:val="6"/>
            <w:vAlign w:val="center"/>
          </w:tcPr>
          <w:p>
            <w:pPr>
              <w:spacing w:line="560" w:lineRule="exact"/>
              <w:jc w:val="both"/>
              <w:rPr>
                <w:rFonts w:ascii="仿宋" w:hAnsi="仿宋" w:eastAsia="仿宋"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821" w:hRule="exact"/>
        </w:trPr>
        <w:tc>
          <w:tcPr>
            <w:tcW w:w="425" w:type="dxa"/>
            <w:vMerge w:val="continue"/>
            <w:vAlign w:val="center"/>
          </w:tcPr>
          <w:p>
            <w:pPr>
              <w:spacing w:line="560" w:lineRule="exact"/>
              <w:jc w:val="center"/>
              <w:rPr>
                <w:rFonts w:ascii="仿宋" w:hAnsi="仿宋" w:eastAsia="仿宋" w:cs="楷体"/>
                <w:sz w:val="21"/>
                <w:szCs w:val="21"/>
              </w:rPr>
            </w:pPr>
          </w:p>
        </w:tc>
        <w:tc>
          <w:tcPr>
            <w:tcW w:w="2143" w:type="dxa"/>
            <w:vAlign w:val="center"/>
          </w:tcPr>
          <w:p>
            <w:pPr>
              <w:spacing w:line="240" w:lineRule="atLeast"/>
              <w:jc w:val="center"/>
              <w:rPr>
                <w:rFonts w:ascii="仿宋" w:hAnsi="仿宋" w:eastAsia="仿宋" w:cs="楷体"/>
                <w:sz w:val="21"/>
                <w:szCs w:val="21"/>
              </w:rPr>
            </w:pPr>
            <w:r>
              <w:rPr>
                <w:rFonts w:hint="eastAsia" w:ascii="仿宋" w:hAnsi="仿宋" w:eastAsia="仿宋" w:cs="楷体"/>
                <w:sz w:val="21"/>
                <w:szCs w:val="21"/>
              </w:rPr>
              <w:t>专家评审论证结论</w:t>
            </w:r>
          </w:p>
        </w:tc>
        <w:tc>
          <w:tcPr>
            <w:tcW w:w="8292" w:type="dxa"/>
            <w:gridSpan w:val="6"/>
            <w:vAlign w:val="center"/>
          </w:tcPr>
          <w:p>
            <w:pPr>
              <w:spacing w:line="560" w:lineRule="exact"/>
              <w:jc w:val="center"/>
              <w:rPr>
                <w:rFonts w:ascii="仿宋" w:hAnsi="仿宋" w:eastAsia="仿宋"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691" w:hRule="exact"/>
        </w:trPr>
        <w:tc>
          <w:tcPr>
            <w:tcW w:w="425" w:type="dxa"/>
            <w:vMerge w:val="continue"/>
            <w:vAlign w:val="center"/>
          </w:tcPr>
          <w:p>
            <w:pPr>
              <w:spacing w:line="560" w:lineRule="exact"/>
              <w:jc w:val="center"/>
              <w:rPr>
                <w:rFonts w:ascii="仿宋" w:hAnsi="仿宋" w:eastAsia="仿宋" w:cs="楷体"/>
                <w:sz w:val="21"/>
                <w:szCs w:val="21"/>
              </w:rPr>
            </w:pPr>
          </w:p>
        </w:tc>
        <w:tc>
          <w:tcPr>
            <w:tcW w:w="2143" w:type="dxa"/>
            <w:vAlign w:val="center"/>
          </w:tcPr>
          <w:p>
            <w:pPr>
              <w:spacing w:line="360" w:lineRule="exact"/>
              <w:jc w:val="center"/>
              <w:rPr>
                <w:rFonts w:ascii="仿宋" w:hAnsi="仿宋" w:eastAsia="仿宋" w:cs="楷体"/>
                <w:sz w:val="21"/>
                <w:szCs w:val="21"/>
              </w:rPr>
            </w:pPr>
            <w:r>
              <w:rPr>
                <w:rFonts w:hint="eastAsia" w:ascii="仿宋" w:hAnsi="仿宋" w:eastAsia="仿宋" w:cs="楷体"/>
                <w:sz w:val="21"/>
                <w:szCs w:val="21"/>
              </w:rPr>
              <w:t>是否实施政府采购及金额</w:t>
            </w:r>
          </w:p>
          <w:p>
            <w:pPr>
              <w:spacing w:line="560" w:lineRule="exact"/>
              <w:jc w:val="center"/>
              <w:rPr>
                <w:rFonts w:ascii="仿宋" w:hAnsi="仿宋" w:eastAsia="仿宋" w:cs="楷体"/>
                <w:sz w:val="21"/>
                <w:szCs w:val="21"/>
              </w:rPr>
            </w:pPr>
          </w:p>
          <w:p>
            <w:pPr>
              <w:spacing w:line="560" w:lineRule="exact"/>
              <w:jc w:val="center"/>
              <w:rPr>
                <w:rFonts w:ascii="仿宋" w:hAnsi="仿宋" w:eastAsia="仿宋" w:cs="楷体"/>
                <w:sz w:val="21"/>
                <w:szCs w:val="21"/>
              </w:rPr>
            </w:pPr>
          </w:p>
          <w:p>
            <w:pPr>
              <w:spacing w:line="560" w:lineRule="exact"/>
              <w:jc w:val="center"/>
              <w:rPr>
                <w:rFonts w:ascii="仿宋" w:hAnsi="仿宋" w:eastAsia="仿宋" w:cs="楷体"/>
                <w:sz w:val="21"/>
                <w:szCs w:val="21"/>
              </w:rPr>
            </w:pPr>
          </w:p>
          <w:p>
            <w:pPr>
              <w:spacing w:line="560" w:lineRule="exact"/>
              <w:jc w:val="center"/>
              <w:rPr>
                <w:rFonts w:ascii="仿宋" w:hAnsi="仿宋" w:eastAsia="仿宋" w:cs="楷体"/>
                <w:sz w:val="21"/>
                <w:szCs w:val="21"/>
              </w:rPr>
            </w:pPr>
          </w:p>
        </w:tc>
        <w:tc>
          <w:tcPr>
            <w:tcW w:w="8292" w:type="dxa"/>
            <w:gridSpan w:val="6"/>
            <w:vAlign w:val="center"/>
          </w:tcPr>
          <w:p>
            <w:pPr>
              <w:spacing w:line="360" w:lineRule="exact"/>
              <w:jc w:val="center"/>
              <w:rPr>
                <w:rFonts w:ascii="仿宋" w:hAnsi="仿宋" w:eastAsia="仿宋" w:cs="楷体"/>
                <w:sz w:val="21"/>
                <w:szCs w:val="21"/>
              </w:rPr>
            </w:pPr>
            <w:r>
              <w:rPr>
                <w:rFonts w:hint="eastAsia" w:ascii="仿宋" w:hAnsi="仿宋" w:eastAsia="仿宋" w:cs="楷体"/>
                <w:sz w:val="21"/>
                <w:szCs w:val="21"/>
                <w:lang w:eastAsia="zh-CN"/>
              </w:rPr>
              <w:t>☑</w:t>
            </w:r>
            <w:r>
              <w:rPr>
                <w:rFonts w:hint="eastAsia" w:ascii="仿宋" w:hAnsi="仿宋" w:eastAsia="仿宋" w:cs="楷体"/>
                <w:sz w:val="21"/>
                <w:szCs w:val="21"/>
              </w:rPr>
              <w:t>是　</w:t>
            </w:r>
            <w:r>
              <w:rPr>
                <w:rFonts w:ascii="仿宋" w:hAnsi="仿宋" w:eastAsia="仿宋" w:cs="楷体"/>
                <w:sz w:val="21"/>
                <w:szCs w:val="21"/>
              </w:rPr>
              <w:t xml:space="preserve">                    </w:t>
            </w:r>
            <w:r>
              <w:rPr>
                <w:rFonts w:hint="eastAsia" w:ascii="仿宋" w:hAnsi="仿宋" w:eastAsia="仿宋" w:cs="楷体"/>
                <w:sz w:val="21"/>
                <w:szCs w:val="21"/>
              </w:rPr>
              <w:t>否</w:t>
            </w:r>
            <w:r>
              <w:rPr>
                <w:rFonts w:ascii="仿宋" w:hAnsi="仿宋" w:eastAsia="仿宋" w:cs="楷体"/>
                <w:sz w:val="21"/>
                <w:szCs w:val="21"/>
              </w:rPr>
              <w:t xml:space="preserve">   </w:t>
            </w:r>
            <w:r>
              <w:rPr>
                <w:rFonts w:ascii="仿宋" w:hAnsi="仿宋" w:eastAsia="仿宋" w:cs="楷体"/>
                <w:sz w:val="21"/>
                <w:szCs w:val="21"/>
              </w:rPr>
              <w:br w:type="textWrapping"/>
            </w:r>
            <w:r>
              <w:rPr>
                <w:rFonts w:hint="eastAsia" w:ascii="仿宋" w:hAnsi="仿宋" w:eastAsia="仿宋" w:cs="楷体"/>
                <w:sz w:val="21"/>
                <w:szCs w:val="21"/>
              </w:rPr>
              <w:t>应采购金额</w:t>
            </w:r>
            <w:r>
              <w:rPr>
                <w:rFonts w:ascii="仿宋" w:hAnsi="仿宋" w:eastAsia="仿宋" w:cs="楷体"/>
                <w:sz w:val="21"/>
                <w:szCs w:val="21"/>
              </w:rPr>
              <w:t xml:space="preserve">   </w:t>
            </w:r>
            <w:r>
              <w:rPr>
                <w:rFonts w:hint="eastAsia" w:ascii="仿宋" w:hAnsi="仿宋" w:eastAsia="仿宋" w:cs="楷体"/>
                <w:sz w:val="21"/>
                <w:szCs w:val="21"/>
              </w:rPr>
              <w:t>万元</w:t>
            </w:r>
            <w:r>
              <w:rPr>
                <w:rFonts w:ascii="仿宋" w:hAnsi="仿宋" w:eastAsia="仿宋" w:cs="楷体"/>
                <w:sz w:val="21"/>
                <w:szCs w:val="21"/>
              </w:rPr>
              <w:t xml:space="preserve">        </w:t>
            </w:r>
            <w:r>
              <w:rPr>
                <w:rFonts w:hint="eastAsia" w:ascii="仿宋" w:hAnsi="仿宋" w:eastAsia="仿宋" w:cs="楷体"/>
                <w:sz w:val="21"/>
                <w:szCs w:val="21"/>
              </w:rPr>
              <w:t>实际采购金额</w:t>
            </w:r>
            <w:r>
              <w:rPr>
                <w:rFonts w:ascii="仿宋" w:hAnsi="仿宋" w:eastAsia="仿宋" w:cs="楷体"/>
                <w:sz w:val="21"/>
                <w:szCs w:val="21"/>
              </w:rPr>
              <w:t xml:space="preserve">   </w:t>
            </w:r>
            <w:r>
              <w:rPr>
                <w:rFonts w:hint="eastAsia" w:ascii="仿宋" w:hAnsi="仿宋" w:eastAsia="仿宋" w:cs="楷体"/>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462" w:hRule="exact"/>
        </w:trPr>
        <w:tc>
          <w:tcPr>
            <w:tcW w:w="425" w:type="dxa"/>
            <w:vMerge w:val="continue"/>
            <w:vAlign w:val="center"/>
          </w:tcPr>
          <w:p>
            <w:pPr>
              <w:spacing w:line="560" w:lineRule="exact"/>
              <w:jc w:val="center"/>
              <w:rPr>
                <w:rFonts w:ascii="仿宋" w:hAnsi="仿宋" w:eastAsia="仿宋" w:cs="楷体"/>
                <w:sz w:val="21"/>
                <w:szCs w:val="21"/>
              </w:rPr>
            </w:pPr>
          </w:p>
        </w:tc>
        <w:tc>
          <w:tcPr>
            <w:tcW w:w="2143" w:type="dxa"/>
            <w:vAlign w:val="center"/>
          </w:tcPr>
          <w:p>
            <w:pPr>
              <w:spacing w:line="240" w:lineRule="atLeast"/>
              <w:jc w:val="center"/>
              <w:rPr>
                <w:rFonts w:ascii="仿宋" w:hAnsi="仿宋" w:eastAsia="仿宋" w:cs="楷体"/>
                <w:sz w:val="21"/>
                <w:szCs w:val="21"/>
              </w:rPr>
            </w:pPr>
            <w:r>
              <w:rPr>
                <w:rFonts w:hint="eastAsia" w:ascii="仿宋" w:hAnsi="仿宋" w:eastAsia="仿宋" w:cs="楷体"/>
                <w:sz w:val="21"/>
                <w:szCs w:val="21"/>
              </w:rPr>
              <w:t>是否实行招投标</w:t>
            </w:r>
          </w:p>
        </w:tc>
        <w:tc>
          <w:tcPr>
            <w:tcW w:w="8292" w:type="dxa"/>
            <w:gridSpan w:val="6"/>
            <w:vAlign w:val="center"/>
          </w:tcPr>
          <w:p>
            <w:pPr>
              <w:spacing w:line="560" w:lineRule="exact"/>
              <w:jc w:val="center"/>
              <w:rPr>
                <w:rFonts w:ascii="仿宋" w:hAnsi="仿宋" w:eastAsia="仿宋" w:cs="楷体"/>
                <w:sz w:val="21"/>
                <w:szCs w:val="21"/>
              </w:rPr>
            </w:pPr>
            <w:r>
              <w:rPr>
                <w:rFonts w:hint="eastAsia" w:ascii="仿宋" w:hAnsi="仿宋" w:eastAsia="仿宋" w:cs="楷体"/>
                <w:sz w:val="21"/>
                <w:szCs w:val="21"/>
                <w:lang w:eastAsia="zh-CN"/>
              </w:rPr>
              <w:t>☑</w:t>
            </w:r>
            <w:r>
              <w:rPr>
                <w:rFonts w:hint="eastAsia" w:ascii="仿宋" w:hAnsi="仿宋" w:eastAsia="仿宋" w:cs="楷体"/>
                <w:sz w:val="21"/>
                <w:szCs w:val="21"/>
              </w:rPr>
              <w:t>是　　</w:t>
            </w:r>
            <w:r>
              <w:rPr>
                <w:rFonts w:ascii="仿宋" w:hAnsi="仿宋" w:eastAsia="仿宋" w:cs="楷体"/>
                <w:sz w:val="21"/>
                <w:szCs w:val="21"/>
              </w:rPr>
              <w:t xml:space="preserve">                  </w:t>
            </w:r>
            <w:r>
              <w:rPr>
                <w:rFonts w:hint="eastAsia" w:ascii="仿宋" w:hAnsi="仿宋" w:eastAsia="仿宋" w:cs="楷体"/>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478" w:hRule="exact"/>
        </w:trPr>
        <w:tc>
          <w:tcPr>
            <w:tcW w:w="425" w:type="dxa"/>
            <w:vMerge w:val="continue"/>
            <w:vAlign w:val="center"/>
          </w:tcPr>
          <w:p>
            <w:pPr>
              <w:spacing w:line="560" w:lineRule="exact"/>
              <w:jc w:val="center"/>
              <w:rPr>
                <w:rFonts w:ascii="仿宋" w:hAnsi="仿宋" w:eastAsia="仿宋" w:cs="楷体"/>
                <w:sz w:val="21"/>
                <w:szCs w:val="21"/>
              </w:rPr>
            </w:pPr>
          </w:p>
        </w:tc>
        <w:tc>
          <w:tcPr>
            <w:tcW w:w="2143" w:type="dxa"/>
            <w:vAlign w:val="center"/>
          </w:tcPr>
          <w:p>
            <w:pPr>
              <w:spacing w:line="360" w:lineRule="exact"/>
              <w:jc w:val="center"/>
              <w:rPr>
                <w:rFonts w:ascii="仿宋" w:hAnsi="仿宋" w:eastAsia="仿宋" w:cs="楷体"/>
                <w:sz w:val="21"/>
                <w:szCs w:val="21"/>
              </w:rPr>
            </w:pPr>
            <w:r>
              <w:rPr>
                <w:rFonts w:hint="eastAsia" w:ascii="仿宋" w:hAnsi="仿宋" w:eastAsia="仿宋" w:cs="楷体"/>
                <w:sz w:val="21"/>
                <w:szCs w:val="21"/>
              </w:rPr>
              <w:t>是否实行国库集中支付</w:t>
            </w:r>
          </w:p>
        </w:tc>
        <w:tc>
          <w:tcPr>
            <w:tcW w:w="8292" w:type="dxa"/>
            <w:gridSpan w:val="6"/>
            <w:vAlign w:val="center"/>
          </w:tcPr>
          <w:p>
            <w:pPr>
              <w:spacing w:line="560" w:lineRule="exact"/>
              <w:jc w:val="center"/>
              <w:rPr>
                <w:rFonts w:ascii="仿宋" w:hAnsi="仿宋" w:eastAsia="仿宋" w:cs="楷体"/>
                <w:sz w:val="21"/>
                <w:szCs w:val="21"/>
              </w:rPr>
            </w:pPr>
            <w:r>
              <w:rPr>
                <w:rFonts w:hint="eastAsia" w:ascii="仿宋" w:hAnsi="仿宋" w:eastAsia="仿宋" w:cs="楷体"/>
                <w:sz w:val="21"/>
                <w:szCs w:val="21"/>
              </w:rPr>
              <w:t>√是　</w:t>
            </w:r>
            <w:r>
              <w:rPr>
                <w:rFonts w:ascii="仿宋" w:hAnsi="仿宋" w:eastAsia="仿宋" w:cs="楷体"/>
                <w:sz w:val="21"/>
                <w:szCs w:val="21"/>
              </w:rPr>
              <w:t xml:space="preserve">                  </w:t>
            </w:r>
            <w:r>
              <w:rPr>
                <w:rFonts w:hint="eastAsia" w:ascii="仿宋" w:hAnsi="仿宋" w:eastAsia="仿宋" w:cs="楷体"/>
                <w:sz w:val="21"/>
                <w:szCs w:val="21"/>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10" w:hRule="exact"/>
        </w:trPr>
        <w:tc>
          <w:tcPr>
            <w:tcW w:w="425" w:type="dxa"/>
            <w:vMerge w:val="continue"/>
            <w:vAlign w:val="center"/>
          </w:tcPr>
          <w:p>
            <w:pPr>
              <w:spacing w:line="560" w:lineRule="exact"/>
              <w:jc w:val="center"/>
              <w:rPr>
                <w:rFonts w:ascii="仿宋" w:hAnsi="仿宋" w:eastAsia="仿宋" w:cs="楷体"/>
                <w:sz w:val="21"/>
                <w:szCs w:val="21"/>
              </w:rPr>
            </w:pPr>
          </w:p>
        </w:tc>
        <w:tc>
          <w:tcPr>
            <w:tcW w:w="2143" w:type="dxa"/>
            <w:vAlign w:val="center"/>
          </w:tcPr>
          <w:p>
            <w:pPr>
              <w:spacing w:line="400" w:lineRule="exact"/>
              <w:jc w:val="center"/>
              <w:rPr>
                <w:rFonts w:ascii="仿宋" w:hAnsi="仿宋" w:eastAsia="仿宋" w:cs="楷体"/>
                <w:sz w:val="21"/>
                <w:szCs w:val="21"/>
              </w:rPr>
            </w:pPr>
            <w:r>
              <w:rPr>
                <w:rFonts w:hint="eastAsia" w:ascii="仿宋" w:hAnsi="仿宋" w:eastAsia="仿宋" w:cs="楷体"/>
                <w:sz w:val="21"/>
                <w:szCs w:val="21"/>
              </w:rPr>
              <w:t>是否实行工程代理和投资评审制</w:t>
            </w:r>
          </w:p>
        </w:tc>
        <w:tc>
          <w:tcPr>
            <w:tcW w:w="8292" w:type="dxa"/>
            <w:gridSpan w:val="6"/>
            <w:vAlign w:val="center"/>
          </w:tcPr>
          <w:p>
            <w:pPr>
              <w:spacing w:line="560" w:lineRule="exact"/>
              <w:jc w:val="center"/>
              <w:rPr>
                <w:rFonts w:ascii="仿宋" w:hAnsi="仿宋" w:eastAsia="仿宋" w:cs="楷体"/>
                <w:sz w:val="21"/>
                <w:szCs w:val="21"/>
              </w:rPr>
            </w:pPr>
            <w:r>
              <w:rPr>
                <w:rFonts w:hint="eastAsia" w:ascii="仿宋" w:hAnsi="仿宋" w:eastAsia="仿宋" w:cs="楷体"/>
                <w:sz w:val="21"/>
                <w:szCs w:val="21"/>
              </w:rPr>
              <w:t>□是　　</w:t>
            </w:r>
            <w:r>
              <w:rPr>
                <w:rFonts w:ascii="仿宋" w:hAnsi="仿宋" w:eastAsia="仿宋" w:cs="楷体"/>
                <w:sz w:val="21"/>
                <w:szCs w:val="21"/>
              </w:rPr>
              <w:t xml:space="preserve">                  </w:t>
            </w:r>
            <w:r>
              <w:rPr>
                <w:rFonts w:hint="eastAsia" w:ascii="仿宋" w:hAnsi="仿宋" w:eastAsia="仿宋" w:cs="楷体"/>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10" w:hRule="exact"/>
        </w:trPr>
        <w:tc>
          <w:tcPr>
            <w:tcW w:w="425" w:type="dxa"/>
            <w:vMerge w:val="continue"/>
            <w:vAlign w:val="center"/>
          </w:tcPr>
          <w:p>
            <w:pPr>
              <w:spacing w:line="560" w:lineRule="exact"/>
              <w:jc w:val="center"/>
              <w:rPr>
                <w:rFonts w:ascii="仿宋" w:hAnsi="仿宋" w:eastAsia="仿宋" w:cs="楷体"/>
                <w:sz w:val="21"/>
                <w:szCs w:val="21"/>
              </w:rPr>
            </w:pPr>
          </w:p>
        </w:tc>
        <w:tc>
          <w:tcPr>
            <w:tcW w:w="2143" w:type="dxa"/>
            <w:vAlign w:val="center"/>
          </w:tcPr>
          <w:p>
            <w:pPr>
              <w:spacing w:line="240" w:lineRule="atLeast"/>
              <w:jc w:val="center"/>
              <w:rPr>
                <w:rFonts w:ascii="仿宋" w:hAnsi="仿宋" w:eastAsia="仿宋" w:cs="楷体"/>
                <w:sz w:val="21"/>
                <w:szCs w:val="21"/>
              </w:rPr>
            </w:pPr>
            <w:r>
              <w:rPr>
                <w:rFonts w:hint="eastAsia" w:ascii="仿宋" w:hAnsi="仿宋" w:eastAsia="仿宋" w:cs="楷体"/>
                <w:sz w:val="21"/>
                <w:szCs w:val="21"/>
              </w:rPr>
              <w:t>是否实行合同管理制</w:t>
            </w:r>
          </w:p>
        </w:tc>
        <w:tc>
          <w:tcPr>
            <w:tcW w:w="8292" w:type="dxa"/>
            <w:gridSpan w:val="6"/>
            <w:vAlign w:val="center"/>
          </w:tcPr>
          <w:p>
            <w:pPr>
              <w:spacing w:line="560" w:lineRule="exact"/>
              <w:jc w:val="center"/>
              <w:rPr>
                <w:rFonts w:ascii="仿宋" w:hAnsi="仿宋" w:eastAsia="仿宋" w:cs="楷体"/>
                <w:sz w:val="21"/>
                <w:szCs w:val="21"/>
              </w:rPr>
            </w:pPr>
            <w:r>
              <w:rPr>
                <w:rFonts w:hint="eastAsia" w:ascii="仿宋" w:hAnsi="仿宋" w:eastAsia="仿宋" w:cs="楷体"/>
                <w:sz w:val="21"/>
                <w:szCs w:val="21"/>
              </w:rPr>
              <w:t>√是　　</w:t>
            </w:r>
            <w:r>
              <w:rPr>
                <w:rFonts w:ascii="仿宋" w:hAnsi="仿宋" w:eastAsia="仿宋" w:cs="楷体"/>
                <w:sz w:val="21"/>
                <w:szCs w:val="21"/>
              </w:rPr>
              <w:t xml:space="preserve">                 </w:t>
            </w:r>
            <w:r>
              <w:rPr>
                <w:rFonts w:hint="eastAsia" w:ascii="仿宋" w:hAnsi="仿宋" w:eastAsia="仿宋" w:cs="楷体"/>
                <w:sz w:val="21"/>
                <w:szCs w:val="21"/>
              </w:rPr>
              <w:t>□否</w:t>
            </w:r>
          </w:p>
          <w:p>
            <w:pPr>
              <w:spacing w:line="560" w:lineRule="exact"/>
              <w:jc w:val="center"/>
              <w:rPr>
                <w:rFonts w:ascii="仿宋" w:hAnsi="仿宋" w:eastAsia="仿宋"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446" w:hRule="exact"/>
        </w:trPr>
        <w:tc>
          <w:tcPr>
            <w:tcW w:w="425" w:type="dxa"/>
            <w:vMerge w:val="continue"/>
            <w:vAlign w:val="center"/>
          </w:tcPr>
          <w:p>
            <w:pPr>
              <w:spacing w:line="560" w:lineRule="exact"/>
              <w:jc w:val="center"/>
              <w:rPr>
                <w:rFonts w:ascii="仿宋" w:hAnsi="仿宋" w:eastAsia="仿宋" w:cs="楷体"/>
                <w:sz w:val="21"/>
                <w:szCs w:val="21"/>
              </w:rPr>
            </w:pPr>
          </w:p>
        </w:tc>
        <w:tc>
          <w:tcPr>
            <w:tcW w:w="2143" w:type="dxa"/>
            <w:vAlign w:val="center"/>
          </w:tcPr>
          <w:p>
            <w:pPr>
              <w:spacing w:line="360" w:lineRule="exact"/>
              <w:jc w:val="center"/>
              <w:rPr>
                <w:rFonts w:ascii="仿宋" w:hAnsi="仿宋" w:eastAsia="仿宋" w:cs="楷体"/>
                <w:sz w:val="21"/>
                <w:szCs w:val="21"/>
              </w:rPr>
            </w:pPr>
            <w:r>
              <w:rPr>
                <w:rFonts w:hint="eastAsia" w:ascii="仿宋" w:hAnsi="仿宋" w:eastAsia="仿宋" w:cs="楷体"/>
                <w:sz w:val="21"/>
                <w:szCs w:val="21"/>
              </w:rPr>
              <w:t>是否实行财政双控账户管理</w:t>
            </w:r>
          </w:p>
          <w:p>
            <w:pPr>
              <w:spacing w:line="360" w:lineRule="exact"/>
              <w:jc w:val="center"/>
              <w:rPr>
                <w:rFonts w:ascii="仿宋" w:hAnsi="仿宋" w:eastAsia="仿宋" w:cs="楷体"/>
                <w:sz w:val="21"/>
                <w:szCs w:val="21"/>
              </w:rPr>
            </w:pPr>
          </w:p>
        </w:tc>
        <w:tc>
          <w:tcPr>
            <w:tcW w:w="8292" w:type="dxa"/>
            <w:gridSpan w:val="6"/>
            <w:vAlign w:val="center"/>
          </w:tcPr>
          <w:p>
            <w:pPr>
              <w:spacing w:line="560" w:lineRule="exact"/>
              <w:jc w:val="center"/>
              <w:rPr>
                <w:rFonts w:ascii="仿宋" w:hAnsi="仿宋" w:eastAsia="仿宋" w:cs="楷体"/>
                <w:sz w:val="21"/>
                <w:szCs w:val="21"/>
              </w:rPr>
            </w:pPr>
            <w:r>
              <w:rPr>
                <w:rFonts w:hint="eastAsia" w:ascii="仿宋" w:hAnsi="仿宋" w:eastAsia="仿宋" w:cs="楷体"/>
                <w:sz w:val="21"/>
                <w:szCs w:val="21"/>
              </w:rPr>
              <w:t>是　　</w:t>
            </w:r>
            <w:r>
              <w:rPr>
                <w:rFonts w:ascii="仿宋" w:hAnsi="仿宋" w:eastAsia="仿宋" w:cs="楷体"/>
                <w:sz w:val="21"/>
                <w:szCs w:val="21"/>
              </w:rPr>
              <w:t xml:space="preserve">                </w:t>
            </w:r>
            <w:r>
              <w:rPr>
                <w:rFonts w:hint="eastAsia" w:ascii="仿宋" w:hAnsi="仿宋" w:eastAsia="仿宋" w:cs="楷体"/>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723" w:hRule="exact"/>
        </w:trPr>
        <w:tc>
          <w:tcPr>
            <w:tcW w:w="425" w:type="dxa"/>
            <w:vMerge w:val="continue"/>
            <w:vAlign w:val="center"/>
          </w:tcPr>
          <w:p>
            <w:pPr>
              <w:spacing w:line="560" w:lineRule="exact"/>
              <w:jc w:val="center"/>
              <w:rPr>
                <w:rFonts w:ascii="仿宋" w:hAnsi="仿宋" w:eastAsia="仿宋" w:cs="楷体"/>
                <w:sz w:val="21"/>
                <w:szCs w:val="21"/>
              </w:rPr>
            </w:pPr>
          </w:p>
        </w:tc>
        <w:tc>
          <w:tcPr>
            <w:tcW w:w="2143" w:type="dxa"/>
            <w:vAlign w:val="center"/>
          </w:tcPr>
          <w:p>
            <w:pPr>
              <w:spacing w:line="360" w:lineRule="exact"/>
              <w:jc w:val="center"/>
              <w:rPr>
                <w:rFonts w:ascii="仿宋" w:hAnsi="仿宋" w:eastAsia="仿宋" w:cs="楷体"/>
                <w:sz w:val="21"/>
                <w:szCs w:val="21"/>
              </w:rPr>
            </w:pPr>
            <w:r>
              <w:rPr>
                <w:rFonts w:hint="eastAsia" w:ascii="仿宋" w:hAnsi="仿宋" w:eastAsia="仿宋" w:cs="楷体"/>
                <w:sz w:val="21"/>
                <w:szCs w:val="21"/>
              </w:rPr>
              <w:t>是否实行财政专户管理</w:t>
            </w:r>
          </w:p>
        </w:tc>
        <w:tc>
          <w:tcPr>
            <w:tcW w:w="8292" w:type="dxa"/>
            <w:gridSpan w:val="6"/>
            <w:vAlign w:val="center"/>
          </w:tcPr>
          <w:p>
            <w:pPr>
              <w:spacing w:line="560" w:lineRule="exact"/>
              <w:jc w:val="center"/>
              <w:rPr>
                <w:rFonts w:ascii="仿宋" w:hAnsi="仿宋" w:eastAsia="仿宋" w:cs="楷体"/>
                <w:sz w:val="21"/>
                <w:szCs w:val="21"/>
              </w:rPr>
            </w:pPr>
            <w:r>
              <w:rPr>
                <w:rFonts w:hint="eastAsia" w:ascii="仿宋" w:hAnsi="仿宋" w:eastAsia="仿宋" w:cs="楷体"/>
                <w:sz w:val="21"/>
                <w:szCs w:val="21"/>
              </w:rPr>
              <w:t>是　　</w:t>
            </w:r>
            <w:r>
              <w:rPr>
                <w:rFonts w:ascii="仿宋" w:hAnsi="仿宋" w:eastAsia="仿宋" w:cs="楷体"/>
                <w:sz w:val="21"/>
                <w:szCs w:val="21"/>
              </w:rPr>
              <w:t xml:space="preserve">                 </w:t>
            </w:r>
            <w:r>
              <w:rPr>
                <w:rFonts w:hint="eastAsia" w:ascii="仿宋" w:hAnsi="仿宋" w:eastAsia="仿宋" w:cs="楷体"/>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10" w:hRule="exact"/>
        </w:trPr>
        <w:tc>
          <w:tcPr>
            <w:tcW w:w="425" w:type="dxa"/>
            <w:vMerge w:val="continue"/>
            <w:vAlign w:val="center"/>
          </w:tcPr>
          <w:p>
            <w:pPr>
              <w:spacing w:line="560" w:lineRule="exact"/>
              <w:jc w:val="center"/>
              <w:rPr>
                <w:rFonts w:ascii="仿宋" w:hAnsi="仿宋" w:eastAsia="仿宋" w:cs="楷体"/>
                <w:sz w:val="21"/>
                <w:szCs w:val="21"/>
              </w:rPr>
            </w:pPr>
          </w:p>
        </w:tc>
        <w:tc>
          <w:tcPr>
            <w:tcW w:w="2143" w:type="dxa"/>
            <w:vAlign w:val="center"/>
          </w:tcPr>
          <w:p>
            <w:pPr>
              <w:spacing w:line="240" w:lineRule="atLeast"/>
              <w:jc w:val="center"/>
              <w:rPr>
                <w:rFonts w:ascii="仿宋" w:hAnsi="仿宋" w:eastAsia="仿宋" w:cs="楷体"/>
                <w:sz w:val="21"/>
                <w:szCs w:val="21"/>
              </w:rPr>
            </w:pPr>
            <w:r>
              <w:rPr>
                <w:rFonts w:hint="eastAsia" w:ascii="仿宋" w:hAnsi="仿宋" w:eastAsia="仿宋" w:cs="楷体"/>
                <w:sz w:val="21"/>
                <w:szCs w:val="21"/>
              </w:rPr>
              <w:t>管理制度和办法名称</w:t>
            </w:r>
          </w:p>
        </w:tc>
        <w:tc>
          <w:tcPr>
            <w:tcW w:w="8292" w:type="dxa"/>
            <w:gridSpan w:val="6"/>
            <w:vAlign w:val="center"/>
          </w:tcPr>
          <w:p>
            <w:pPr>
              <w:spacing w:line="500" w:lineRule="exact"/>
              <w:jc w:val="center"/>
              <w:rPr>
                <w:rFonts w:ascii="仿宋" w:hAnsi="仿宋" w:eastAsia="仿宋"/>
                <w:sz w:val="21"/>
                <w:szCs w:val="21"/>
              </w:rPr>
            </w:pPr>
            <w:r>
              <w:rPr>
                <w:rFonts w:hint="eastAsia" w:ascii="仿宋" w:hAnsi="仿宋" w:eastAsia="仿宋"/>
                <w:sz w:val="21"/>
                <w:szCs w:val="21"/>
              </w:rPr>
              <w:t>《固定资产管理制度》《合同管理制度》《收支业务管理制度》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1680" w:hRule="exact"/>
        </w:trPr>
        <w:tc>
          <w:tcPr>
            <w:tcW w:w="425" w:type="dxa"/>
            <w:vMerge w:val="restart"/>
            <w:vAlign w:val="center"/>
          </w:tcPr>
          <w:p>
            <w:pPr>
              <w:spacing w:line="440" w:lineRule="exact"/>
              <w:jc w:val="center"/>
              <w:rPr>
                <w:rFonts w:ascii="仿宋" w:hAnsi="仿宋" w:eastAsia="仿宋" w:cs="楷体"/>
                <w:sz w:val="21"/>
                <w:szCs w:val="21"/>
              </w:rPr>
            </w:pPr>
            <w:r>
              <w:rPr>
                <w:rFonts w:hint="eastAsia" w:ascii="仿宋" w:hAnsi="仿宋" w:eastAsia="仿宋" w:cs="楷体"/>
                <w:sz w:val="21"/>
                <w:szCs w:val="21"/>
              </w:rPr>
              <w:t>管理情况</w:t>
            </w:r>
          </w:p>
        </w:tc>
        <w:tc>
          <w:tcPr>
            <w:tcW w:w="2143" w:type="dxa"/>
            <w:vAlign w:val="center"/>
          </w:tcPr>
          <w:p>
            <w:pPr>
              <w:spacing w:line="560" w:lineRule="exact"/>
              <w:jc w:val="center"/>
              <w:rPr>
                <w:rFonts w:ascii="仿宋" w:hAnsi="仿宋" w:eastAsia="仿宋" w:cs="楷体"/>
                <w:sz w:val="21"/>
                <w:szCs w:val="21"/>
              </w:rPr>
            </w:pPr>
            <w:r>
              <w:rPr>
                <w:rFonts w:hint="eastAsia" w:ascii="仿宋" w:hAnsi="仿宋" w:eastAsia="仿宋" w:cs="楷体"/>
                <w:sz w:val="21"/>
                <w:szCs w:val="21"/>
              </w:rPr>
              <w:t>具体工作措施</w:t>
            </w:r>
          </w:p>
        </w:tc>
        <w:tc>
          <w:tcPr>
            <w:tcW w:w="8292" w:type="dxa"/>
            <w:gridSpan w:val="6"/>
            <w:vAlign w:val="center"/>
          </w:tcPr>
          <w:p>
            <w:pPr>
              <w:spacing w:line="560" w:lineRule="exact"/>
              <w:jc w:val="center"/>
              <w:rPr>
                <w:rFonts w:hint="eastAsia" w:ascii="仿宋" w:hAnsi="仿宋" w:eastAsia="仿宋" w:cs="楷体"/>
                <w:sz w:val="21"/>
                <w:szCs w:val="21"/>
                <w:lang w:val="en-US" w:eastAsia="zh-CN"/>
              </w:rPr>
            </w:pPr>
            <w:r>
              <w:rPr>
                <w:rFonts w:hint="eastAsia" w:ascii="仿宋" w:hAnsi="仿宋" w:eastAsia="仿宋" w:cs="楷体"/>
                <w:sz w:val="21"/>
                <w:szCs w:val="21"/>
                <w:lang w:val="en-US" w:eastAsia="zh-CN"/>
              </w:rPr>
              <w:t>成立专项小组，指派专人负责各项支出的跟踪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1705" w:hRule="exact"/>
        </w:trPr>
        <w:tc>
          <w:tcPr>
            <w:tcW w:w="425" w:type="dxa"/>
            <w:vMerge w:val="continue"/>
            <w:vAlign w:val="center"/>
          </w:tcPr>
          <w:p>
            <w:pPr>
              <w:spacing w:line="560" w:lineRule="exact"/>
              <w:jc w:val="center"/>
              <w:rPr>
                <w:rFonts w:ascii="仿宋" w:hAnsi="仿宋" w:eastAsia="仿宋" w:cs="楷体"/>
                <w:sz w:val="21"/>
                <w:szCs w:val="21"/>
              </w:rPr>
            </w:pPr>
          </w:p>
        </w:tc>
        <w:tc>
          <w:tcPr>
            <w:tcW w:w="2143" w:type="dxa"/>
            <w:vAlign w:val="center"/>
          </w:tcPr>
          <w:p>
            <w:pPr>
              <w:spacing w:line="360" w:lineRule="exact"/>
              <w:jc w:val="center"/>
              <w:rPr>
                <w:rFonts w:ascii="仿宋" w:hAnsi="仿宋" w:eastAsia="仿宋" w:cs="楷体"/>
                <w:sz w:val="21"/>
                <w:szCs w:val="21"/>
              </w:rPr>
            </w:pPr>
            <w:r>
              <w:rPr>
                <w:rFonts w:hint="eastAsia" w:ascii="仿宋" w:hAnsi="仿宋" w:eastAsia="仿宋" w:cs="楷体"/>
                <w:sz w:val="21"/>
                <w:szCs w:val="21"/>
              </w:rPr>
              <w:t>项目调整内容及报批程序和手续</w:t>
            </w:r>
          </w:p>
        </w:tc>
        <w:tc>
          <w:tcPr>
            <w:tcW w:w="8292" w:type="dxa"/>
            <w:gridSpan w:val="6"/>
            <w:vAlign w:val="center"/>
          </w:tcPr>
          <w:p>
            <w:pPr>
              <w:spacing w:line="320" w:lineRule="exact"/>
              <w:jc w:val="center"/>
              <w:rPr>
                <w:rFonts w:ascii="仿宋" w:hAnsi="仿宋" w:eastAsia="仿宋" w:cs="楷体"/>
                <w:sz w:val="21"/>
                <w:szCs w:val="21"/>
              </w:rPr>
            </w:pPr>
            <w:r>
              <w:rPr>
                <w:rFonts w:hint="eastAsia" w:ascii="仿宋" w:hAnsi="仿宋" w:eastAsia="仿宋" w:cs="楷体"/>
                <w:sz w:val="21"/>
                <w:szCs w:val="21"/>
              </w:rPr>
              <w:t>项目无调整，资金按预算规定用途使用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741" w:hRule="exact"/>
        </w:trPr>
        <w:tc>
          <w:tcPr>
            <w:tcW w:w="425" w:type="dxa"/>
            <w:vMerge w:val="continue"/>
            <w:vAlign w:val="center"/>
          </w:tcPr>
          <w:p>
            <w:pPr>
              <w:spacing w:line="560" w:lineRule="exact"/>
              <w:jc w:val="center"/>
              <w:rPr>
                <w:rFonts w:ascii="仿宋" w:hAnsi="仿宋" w:eastAsia="仿宋" w:cs="楷体"/>
                <w:sz w:val="21"/>
                <w:szCs w:val="21"/>
              </w:rPr>
            </w:pPr>
          </w:p>
        </w:tc>
        <w:tc>
          <w:tcPr>
            <w:tcW w:w="2143" w:type="dxa"/>
            <w:vAlign w:val="center"/>
          </w:tcPr>
          <w:p>
            <w:pPr>
              <w:spacing w:line="240" w:lineRule="atLeast"/>
              <w:ind w:firstLine="315" w:firstLineChars="150"/>
              <w:rPr>
                <w:rFonts w:ascii="仿宋" w:hAnsi="仿宋" w:eastAsia="仿宋" w:cs="楷体"/>
                <w:sz w:val="21"/>
                <w:szCs w:val="21"/>
              </w:rPr>
            </w:pPr>
            <w:r>
              <w:rPr>
                <w:rFonts w:hint="eastAsia" w:ascii="仿宋" w:hAnsi="仿宋" w:eastAsia="仿宋" w:cs="楷体"/>
                <w:sz w:val="21"/>
                <w:szCs w:val="21"/>
              </w:rPr>
              <w:t>项目完工验收情况</w:t>
            </w:r>
          </w:p>
        </w:tc>
        <w:tc>
          <w:tcPr>
            <w:tcW w:w="8292" w:type="dxa"/>
            <w:gridSpan w:val="6"/>
            <w:vAlign w:val="center"/>
          </w:tcPr>
          <w:p>
            <w:pPr>
              <w:jc w:val="center"/>
              <w:rPr>
                <w:rFonts w:ascii="仿宋" w:hAnsi="仿宋" w:eastAsia="仿宋" w:cs="楷体"/>
                <w:sz w:val="21"/>
                <w:szCs w:val="21"/>
              </w:rPr>
            </w:pPr>
            <w:r>
              <w:rPr>
                <w:rFonts w:hint="eastAsia" w:ascii="仿宋" w:hAnsi="仿宋" w:eastAsia="仿宋" w:cs="楷体"/>
                <w:sz w:val="21"/>
                <w:szCs w:val="21"/>
              </w:rPr>
              <w:t>验收合格，顾客满意度</w:t>
            </w:r>
            <w:r>
              <w:rPr>
                <w:rFonts w:ascii="仿宋" w:hAnsi="仿宋" w:eastAsia="仿宋" w:cs="楷体"/>
                <w:sz w:val="21"/>
                <w:szCs w:val="21"/>
              </w:rPr>
              <w:t>95%</w:t>
            </w:r>
            <w:r>
              <w:rPr>
                <w:rFonts w:hint="eastAsia" w:ascii="仿宋" w:hAnsi="仿宋" w:eastAsia="仿宋" w:cs="楷体"/>
                <w:sz w:val="21"/>
                <w:szCs w:val="21"/>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709" w:hRule="exact"/>
        </w:trPr>
        <w:tc>
          <w:tcPr>
            <w:tcW w:w="425" w:type="dxa"/>
            <w:vMerge w:val="continue"/>
            <w:vAlign w:val="center"/>
          </w:tcPr>
          <w:p>
            <w:pPr>
              <w:spacing w:line="560" w:lineRule="exact"/>
              <w:jc w:val="center"/>
              <w:rPr>
                <w:rFonts w:ascii="仿宋" w:hAnsi="仿宋" w:eastAsia="仿宋" w:cs="楷体"/>
                <w:sz w:val="21"/>
                <w:szCs w:val="21"/>
              </w:rPr>
            </w:pPr>
          </w:p>
        </w:tc>
        <w:tc>
          <w:tcPr>
            <w:tcW w:w="2143" w:type="dxa"/>
            <w:vAlign w:val="center"/>
          </w:tcPr>
          <w:p>
            <w:pPr>
              <w:spacing w:line="560" w:lineRule="exact"/>
              <w:jc w:val="center"/>
              <w:rPr>
                <w:rFonts w:ascii="仿宋" w:hAnsi="仿宋" w:eastAsia="仿宋" w:cs="楷体"/>
                <w:sz w:val="21"/>
                <w:szCs w:val="21"/>
              </w:rPr>
            </w:pPr>
            <w:r>
              <w:rPr>
                <w:rFonts w:hint="eastAsia" w:ascii="仿宋" w:hAnsi="仿宋" w:eastAsia="仿宋" w:cs="楷体"/>
                <w:sz w:val="21"/>
                <w:szCs w:val="21"/>
              </w:rPr>
              <w:t>资金使用管理</w:t>
            </w:r>
          </w:p>
        </w:tc>
        <w:tc>
          <w:tcPr>
            <w:tcW w:w="8292" w:type="dxa"/>
            <w:gridSpan w:val="6"/>
            <w:vAlign w:val="center"/>
          </w:tcPr>
          <w:p>
            <w:pPr>
              <w:jc w:val="center"/>
              <w:rPr>
                <w:rFonts w:ascii="仿宋" w:hAnsi="仿宋" w:eastAsia="仿宋" w:cs="楷体"/>
                <w:sz w:val="21"/>
                <w:szCs w:val="21"/>
              </w:rPr>
            </w:pPr>
            <w:r>
              <w:rPr>
                <w:rFonts w:hint="eastAsia" w:ascii="仿宋" w:hAnsi="仿宋" w:eastAsia="仿宋" w:cs="楷体"/>
                <w:sz w:val="21"/>
                <w:szCs w:val="21"/>
              </w:rPr>
              <w:t>无虚列支出、截留挤占挪用、超标准开支、无超预算等情况。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454" w:hRule="exact"/>
        </w:trPr>
        <w:tc>
          <w:tcPr>
            <w:tcW w:w="425" w:type="dxa"/>
            <w:vMerge w:val="restart"/>
            <w:vAlign w:val="center"/>
          </w:tcPr>
          <w:p>
            <w:pPr>
              <w:spacing w:line="240" w:lineRule="atLeast"/>
              <w:jc w:val="center"/>
              <w:rPr>
                <w:rFonts w:ascii="仿宋" w:hAnsi="仿宋" w:eastAsia="仿宋" w:cs="楷体"/>
                <w:sz w:val="21"/>
                <w:szCs w:val="21"/>
              </w:rPr>
            </w:pPr>
            <w:r>
              <w:rPr>
                <w:rFonts w:hint="eastAsia" w:ascii="仿宋" w:hAnsi="仿宋" w:eastAsia="仿宋" w:cs="楷体"/>
                <w:sz w:val="21"/>
                <w:szCs w:val="21"/>
              </w:rPr>
              <w:t>资金管理情况</w:t>
            </w:r>
          </w:p>
        </w:tc>
        <w:tc>
          <w:tcPr>
            <w:tcW w:w="2143" w:type="dxa"/>
            <w:vAlign w:val="center"/>
          </w:tcPr>
          <w:p>
            <w:pPr>
              <w:spacing w:line="560" w:lineRule="exact"/>
              <w:jc w:val="center"/>
              <w:rPr>
                <w:rFonts w:ascii="仿宋" w:hAnsi="仿宋" w:eastAsia="仿宋" w:cs="楷体"/>
                <w:sz w:val="21"/>
                <w:szCs w:val="21"/>
              </w:rPr>
            </w:pPr>
            <w:r>
              <w:rPr>
                <w:rFonts w:hint="eastAsia" w:ascii="仿宋" w:hAnsi="仿宋" w:eastAsia="仿宋" w:cs="楷体"/>
                <w:sz w:val="21"/>
                <w:szCs w:val="21"/>
              </w:rPr>
              <w:t>财务管理制度</w:t>
            </w:r>
          </w:p>
        </w:tc>
        <w:tc>
          <w:tcPr>
            <w:tcW w:w="8292" w:type="dxa"/>
            <w:gridSpan w:val="6"/>
            <w:vAlign w:val="center"/>
          </w:tcPr>
          <w:p>
            <w:pPr>
              <w:spacing w:line="220" w:lineRule="atLeast"/>
              <w:jc w:val="center"/>
              <w:rPr>
                <w:rFonts w:ascii="仿宋" w:hAnsi="仿宋" w:eastAsia="仿宋" w:cs="楷体"/>
                <w:sz w:val="21"/>
                <w:szCs w:val="21"/>
              </w:rPr>
            </w:pPr>
            <w:r>
              <w:rPr>
                <w:rFonts w:hint="eastAsia" w:ascii="仿宋" w:hAnsi="仿宋" w:eastAsia="仿宋"/>
                <w:sz w:val="21"/>
                <w:szCs w:val="21"/>
              </w:rPr>
              <w:t>《固定资产管理制度》《合同管理制度》《收支业务管理制度》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454" w:hRule="exact"/>
        </w:trPr>
        <w:tc>
          <w:tcPr>
            <w:tcW w:w="425" w:type="dxa"/>
            <w:vMerge w:val="continue"/>
            <w:vAlign w:val="center"/>
          </w:tcPr>
          <w:p>
            <w:pPr>
              <w:spacing w:line="560" w:lineRule="exact"/>
              <w:jc w:val="center"/>
              <w:rPr>
                <w:rFonts w:ascii="仿宋" w:hAnsi="仿宋" w:eastAsia="仿宋" w:cs="楷体"/>
                <w:sz w:val="21"/>
                <w:szCs w:val="21"/>
              </w:rPr>
            </w:pPr>
          </w:p>
        </w:tc>
        <w:tc>
          <w:tcPr>
            <w:tcW w:w="2143" w:type="dxa"/>
            <w:vAlign w:val="center"/>
          </w:tcPr>
          <w:p>
            <w:pPr>
              <w:spacing w:line="560" w:lineRule="exact"/>
              <w:jc w:val="center"/>
              <w:rPr>
                <w:rFonts w:ascii="仿宋" w:hAnsi="仿宋" w:eastAsia="仿宋" w:cs="楷体"/>
                <w:sz w:val="21"/>
                <w:szCs w:val="21"/>
              </w:rPr>
            </w:pPr>
            <w:r>
              <w:rPr>
                <w:rFonts w:hint="eastAsia" w:ascii="仿宋" w:hAnsi="仿宋" w:eastAsia="仿宋" w:cs="楷体"/>
                <w:sz w:val="21"/>
                <w:szCs w:val="21"/>
              </w:rPr>
              <w:t>内容</w:t>
            </w:r>
          </w:p>
        </w:tc>
        <w:tc>
          <w:tcPr>
            <w:tcW w:w="8292" w:type="dxa"/>
            <w:gridSpan w:val="6"/>
            <w:vAlign w:val="center"/>
          </w:tcPr>
          <w:p>
            <w:pPr>
              <w:jc w:val="center"/>
              <w:rPr>
                <w:rFonts w:ascii="仿宋" w:hAnsi="仿宋" w:eastAsia="仿宋" w:cs="楷体"/>
                <w:sz w:val="21"/>
                <w:szCs w:val="21"/>
              </w:rPr>
            </w:pPr>
            <w:r>
              <w:rPr>
                <w:rFonts w:hint="eastAsia" w:ascii="仿宋" w:hAnsi="仿宋" w:eastAsia="仿宋" w:cs="楷体"/>
                <w:sz w:val="21"/>
                <w:szCs w:val="21"/>
              </w:rPr>
              <w:t>应到位资金（万元）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1" w:hRule="exact"/>
        </w:trPr>
        <w:tc>
          <w:tcPr>
            <w:tcW w:w="425" w:type="dxa"/>
            <w:vMerge w:val="restart"/>
            <w:textDirection w:val="tbRlV"/>
            <w:vAlign w:val="center"/>
          </w:tcPr>
          <w:p>
            <w:pPr>
              <w:spacing w:line="500" w:lineRule="exact"/>
              <w:ind w:left="113" w:right="113"/>
              <w:jc w:val="center"/>
              <w:rPr>
                <w:rFonts w:ascii="仿宋" w:hAnsi="仿宋" w:eastAsia="仿宋" w:cs="楷体"/>
                <w:sz w:val="21"/>
                <w:szCs w:val="21"/>
              </w:rPr>
            </w:pPr>
            <w:r>
              <w:rPr>
                <w:rFonts w:hint="eastAsia" w:ascii="仿宋" w:hAnsi="仿宋" w:eastAsia="仿宋" w:cs="楷体"/>
                <w:sz w:val="21"/>
                <w:szCs w:val="21"/>
              </w:rPr>
              <w:t>资金安排使用情况</w:t>
            </w:r>
          </w:p>
        </w:tc>
        <w:tc>
          <w:tcPr>
            <w:tcW w:w="2143" w:type="dxa"/>
            <w:vAlign w:val="center"/>
          </w:tcPr>
          <w:p>
            <w:pPr>
              <w:ind w:firstLine="525" w:firstLineChars="250"/>
              <w:jc w:val="center"/>
              <w:rPr>
                <w:rFonts w:ascii="仿宋" w:hAnsi="仿宋" w:eastAsia="仿宋" w:cs="楷体"/>
                <w:sz w:val="21"/>
                <w:szCs w:val="21"/>
              </w:rPr>
            </w:pPr>
            <w:r>
              <w:rPr>
                <w:rFonts w:hint="eastAsia" w:ascii="仿宋" w:hAnsi="仿宋" w:eastAsia="仿宋" w:cs="楷体"/>
                <w:sz w:val="21"/>
                <w:szCs w:val="21"/>
              </w:rPr>
              <w:t>中央财政</w:t>
            </w:r>
          </w:p>
        </w:tc>
        <w:tc>
          <w:tcPr>
            <w:tcW w:w="1796" w:type="dxa"/>
            <w:vAlign w:val="center"/>
          </w:tcPr>
          <w:p>
            <w:pPr>
              <w:tabs>
                <w:tab w:val="left" w:pos="330"/>
              </w:tabs>
              <w:ind w:firstLine="210" w:firstLineChars="100"/>
              <w:jc w:val="left"/>
              <w:rPr>
                <w:rFonts w:ascii="仿宋" w:hAnsi="仿宋" w:eastAsia="仿宋" w:cs="楷体"/>
                <w:sz w:val="21"/>
                <w:szCs w:val="21"/>
              </w:rPr>
            </w:pPr>
            <w:r>
              <w:rPr>
                <w:rFonts w:hint="eastAsia" w:ascii="仿宋" w:hAnsi="仿宋" w:eastAsia="仿宋" w:cs="楷体"/>
                <w:sz w:val="21"/>
                <w:szCs w:val="21"/>
              </w:rPr>
              <w:t>应到位资金（万元）</w:t>
            </w:r>
          </w:p>
        </w:tc>
        <w:tc>
          <w:tcPr>
            <w:tcW w:w="880" w:type="dxa"/>
            <w:gridSpan w:val="2"/>
            <w:vAlign w:val="center"/>
          </w:tcPr>
          <w:p>
            <w:pPr>
              <w:jc w:val="center"/>
              <w:rPr>
                <w:rFonts w:ascii="仿宋" w:hAnsi="仿宋" w:eastAsia="仿宋" w:cs="楷体"/>
                <w:sz w:val="21"/>
                <w:szCs w:val="21"/>
              </w:rPr>
            </w:pPr>
            <w:r>
              <w:rPr>
                <w:rFonts w:hint="eastAsia" w:ascii="仿宋" w:hAnsi="仿宋" w:eastAsia="仿宋" w:cs="楷体"/>
                <w:sz w:val="21"/>
                <w:szCs w:val="21"/>
              </w:rPr>
              <w:t>实际到位资金（万元）</w:t>
            </w:r>
          </w:p>
        </w:tc>
        <w:tc>
          <w:tcPr>
            <w:tcW w:w="744" w:type="dxa"/>
            <w:vAlign w:val="center"/>
          </w:tcPr>
          <w:p>
            <w:pPr>
              <w:jc w:val="center"/>
              <w:rPr>
                <w:rFonts w:ascii="仿宋" w:hAnsi="仿宋" w:eastAsia="仿宋" w:cs="楷体"/>
                <w:sz w:val="21"/>
                <w:szCs w:val="21"/>
              </w:rPr>
            </w:pPr>
            <w:r>
              <w:rPr>
                <w:rFonts w:hint="eastAsia" w:ascii="仿宋" w:hAnsi="仿宋" w:eastAsia="仿宋" w:cs="楷体"/>
                <w:sz w:val="21"/>
                <w:szCs w:val="21"/>
              </w:rPr>
              <w:t>实际支出（万元）</w:t>
            </w:r>
          </w:p>
        </w:tc>
        <w:tc>
          <w:tcPr>
            <w:tcW w:w="4872" w:type="dxa"/>
            <w:gridSpan w:val="2"/>
            <w:vAlign w:val="center"/>
          </w:tcPr>
          <w:p>
            <w:pPr>
              <w:jc w:val="center"/>
              <w:rPr>
                <w:rFonts w:ascii="仿宋" w:hAnsi="仿宋" w:eastAsia="仿宋" w:cs="楷体"/>
                <w:sz w:val="21"/>
                <w:szCs w:val="21"/>
              </w:rPr>
            </w:pPr>
            <w:r>
              <w:rPr>
                <w:rFonts w:hint="eastAsia" w:ascii="仿宋" w:hAnsi="仿宋" w:eastAsia="仿宋" w:cs="楷体"/>
                <w:sz w:val="21"/>
                <w:szCs w:val="21"/>
              </w:rPr>
              <w:t>结余资金（万元）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425" w:type="dxa"/>
            <w:vMerge w:val="continue"/>
            <w:vAlign w:val="center"/>
          </w:tcPr>
          <w:p>
            <w:pPr>
              <w:spacing w:line="560" w:lineRule="exact"/>
              <w:jc w:val="center"/>
              <w:rPr>
                <w:rFonts w:ascii="仿宋" w:hAnsi="仿宋" w:eastAsia="仿宋" w:cs="楷体"/>
                <w:sz w:val="21"/>
                <w:szCs w:val="21"/>
              </w:rPr>
            </w:pPr>
          </w:p>
        </w:tc>
        <w:tc>
          <w:tcPr>
            <w:tcW w:w="2143" w:type="dxa"/>
            <w:vAlign w:val="center"/>
          </w:tcPr>
          <w:p>
            <w:pPr>
              <w:jc w:val="center"/>
              <w:rPr>
                <w:rFonts w:ascii="仿宋" w:hAnsi="仿宋" w:eastAsia="仿宋" w:cs="楷体"/>
                <w:sz w:val="21"/>
                <w:szCs w:val="21"/>
              </w:rPr>
            </w:pPr>
            <w:r>
              <w:rPr>
                <w:rFonts w:hint="eastAsia" w:ascii="仿宋" w:hAnsi="仿宋" w:eastAsia="仿宋" w:cs="楷体"/>
                <w:sz w:val="21"/>
                <w:szCs w:val="21"/>
              </w:rPr>
              <w:t>省级财政</w:t>
            </w:r>
          </w:p>
        </w:tc>
        <w:tc>
          <w:tcPr>
            <w:tcW w:w="1796" w:type="dxa"/>
            <w:vAlign w:val="center"/>
          </w:tcPr>
          <w:p>
            <w:pPr>
              <w:jc w:val="center"/>
              <w:rPr>
                <w:rFonts w:hint="default" w:ascii="仿宋" w:hAnsi="仿宋" w:eastAsia="仿宋" w:cs="楷体"/>
                <w:sz w:val="21"/>
                <w:szCs w:val="21"/>
                <w:lang w:val="en-US" w:eastAsia="zh-CN"/>
              </w:rPr>
            </w:pPr>
            <w:r>
              <w:rPr>
                <w:rFonts w:hint="eastAsia" w:ascii="仿宋" w:hAnsi="仿宋" w:eastAsia="仿宋" w:cs="楷体"/>
                <w:sz w:val="21"/>
                <w:szCs w:val="21"/>
                <w:lang w:val="en-US" w:eastAsia="zh-CN"/>
              </w:rPr>
              <w:t>18.5</w:t>
            </w:r>
          </w:p>
        </w:tc>
        <w:tc>
          <w:tcPr>
            <w:tcW w:w="880" w:type="dxa"/>
            <w:gridSpan w:val="2"/>
            <w:vAlign w:val="center"/>
          </w:tcPr>
          <w:p>
            <w:pPr>
              <w:jc w:val="center"/>
              <w:rPr>
                <w:rFonts w:hint="default" w:ascii="仿宋" w:hAnsi="仿宋" w:eastAsia="仿宋" w:cs="楷体"/>
                <w:sz w:val="21"/>
                <w:szCs w:val="21"/>
                <w:lang w:val="en-US" w:eastAsia="zh-CN"/>
              </w:rPr>
            </w:pPr>
            <w:r>
              <w:rPr>
                <w:rFonts w:hint="eastAsia" w:ascii="仿宋" w:hAnsi="仿宋" w:eastAsia="仿宋" w:cs="楷体"/>
                <w:sz w:val="21"/>
                <w:szCs w:val="21"/>
                <w:lang w:val="en-US" w:eastAsia="zh-CN"/>
              </w:rPr>
              <w:t>18.5</w:t>
            </w:r>
          </w:p>
        </w:tc>
        <w:tc>
          <w:tcPr>
            <w:tcW w:w="744" w:type="dxa"/>
            <w:vAlign w:val="center"/>
          </w:tcPr>
          <w:p>
            <w:pPr>
              <w:jc w:val="center"/>
              <w:rPr>
                <w:rFonts w:hint="default" w:ascii="仿宋" w:hAnsi="仿宋" w:eastAsia="仿宋" w:cs="楷体"/>
                <w:sz w:val="21"/>
                <w:szCs w:val="21"/>
                <w:lang w:val="en-US" w:eastAsia="zh-CN"/>
              </w:rPr>
            </w:pPr>
            <w:r>
              <w:rPr>
                <w:rFonts w:hint="eastAsia" w:ascii="仿宋" w:hAnsi="仿宋" w:eastAsia="仿宋" w:cs="楷体"/>
                <w:sz w:val="21"/>
                <w:szCs w:val="21"/>
                <w:lang w:val="en-US" w:eastAsia="zh-CN"/>
              </w:rPr>
              <w:t>18.5</w:t>
            </w:r>
          </w:p>
        </w:tc>
        <w:tc>
          <w:tcPr>
            <w:tcW w:w="4872" w:type="dxa"/>
            <w:gridSpan w:val="2"/>
            <w:vAlign w:val="center"/>
          </w:tcPr>
          <w:p>
            <w:pPr>
              <w:jc w:val="center"/>
              <w:rPr>
                <w:rFonts w:ascii="仿宋" w:hAnsi="仿宋" w:eastAsia="仿宋"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425" w:type="dxa"/>
            <w:vMerge w:val="continue"/>
            <w:vAlign w:val="center"/>
          </w:tcPr>
          <w:p>
            <w:pPr>
              <w:spacing w:line="560" w:lineRule="exact"/>
              <w:jc w:val="center"/>
              <w:rPr>
                <w:rFonts w:ascii="仿宋" w:hAnsi="仿宋" w:eastAsia="仿宋" w:cs="楷体"/>
                <w:sz w:val="21"/>
                <w:szCs w:val="21"/>
              </w:rPr>
            </w:pPr>
          </w:p>
        </w:tc>
        <w:tc>
          <w:tcPr>
            <w:tcW w:w="2143" w:type="dxa"/>
            <w:vAlign w:val="center"/>
          </w:tcPr>
          <w:p>
            <w:pPr>
              <w:jc w:val="center"/>
              <w:rPr>
                <w:rFonts w:ascii="仿宋" w:hAnsi="仿宋" w:eastAsia="仿宋" w:cs="楷体"/>
                <w:sz w:val="21"/>
                <w:szCs w:val="21"/>
              </w:rPr>
            </w:pPr>
            <w:r>
              <w:rPr>
                <w:rFonts w:hint="eastAsia" w:ascii="仿宋" w:hAnsi="仿宋" w:eastAsia="仿宋" w:cs="楷体"/>
                <w:sz w:val="21"/>
                <w:szCs w:val="21"/>
              </w:rPr>
              <w:t>市级财政</w:t>
            </w:r>
          </w:p>
        </w:tc>
        <w:tc>
          <w:tcPr>
            <w:tcW w:w="1796" w:type="dxa"/>
            <w:vAlign w:val="center"/>
          </w:tcPr>
          <w:p>
            <w:pPr>
              <w:jc w:val="center"/>
              <w:rPr>
                <w:rFonts w:hint="default" w:ascii="仿宋" w:hAnsi="仿宋" w:eastAsia="仿宋" w:cs="楷体"/>
                <w:sz w:val="21"/>
                <w:szCs w:val="21"/>
                <w:lang w:val="en-US" w:eastAsia="zh-CN"/>
              </w:rPr>
            </w:pPr>
            <w:r>
              <w:rPr>
                <w:rFonts w:hint="eastAsia" w:ascii="仿宋" w:hAnsi="仿宋" w:eastAsia="仿宋" w:cs="楷体"/>
                <w:sz w:val="21"/>
                <w:szCs w:val="21"/>
                <w:lang w:val="en-US" w:eastAsia="zh-CN"/>
              </w:rPr>
              <w:t>30</w:t>
            </w:r>
          </w:p>
        </w:tc>
        <w:tc>
          <w:tcPr>
            <w:tcW w:w="880" w:type="dxa"/>
            <w:gridSpan w:val="2"/>
            <w:vAlign w:val="center"/>
          </w:tcPr>
          <w:p>
            <w:pPr>
              <w:jc w:val="center"/>
              <w:rPr>
                <w:rFonts w:hint="default" w:ascii="仿宋" w:hAnsi="仿宋" w:eastAsia="仿宋" w:cs="楷体"/>
                <w:sz w:val="21"/>
                <w:szCs w:val="21"/>
                <w:lang w:val="en-US" w:eastAsia="zh-CN"/>
              </w:rPr>
            </w:pPr>
            <w:r>
              <w:rPr>
                <w:rFonts w:hint="eastAsia" w:ascii="仿宋" w:hAnsi="仿宋" w:eastAsia="仿宋" w:cs="楷体"/>
                <w:sz w:val="21"/>
                <w:szCs w:val="21"/>
                <w:lang w:val="en-US" w:eastAsia="zh-CN"/>
              </w:rPr>
              <w:t>30</w:t>
            </w:r>
          </w:p>
        </w:tc>
        <w:tc>
          <w:tcPr>
            <w:tcW w:w="744" w:type="dxa"/>
            <w:vAlign w:val="center"/>
          </w:tcPr>
          <w:p>
            <w:pPr>
              <w:jc w:val="center"/>
              <w:rPr>
                <w:rFonts w:hint="default" w:ascii="仿宋" w:hAnsi="仿宋" w:eastAsia="仿宋" w:cs="楷体"/>
                <w:sz w:val="21"/>
                <w:szCs w:val="21"/>
                <w:lang w:val="en-US" w:eastAsia="zh-CN"/>
              </w:rPr>
            </w:pPr>
            <w:r>
              <w:rPr>
                <w:rFonts w:hint="eastAsia" w:ascii="仿宋" w:hAnsi="仿宋" w:eastAsia="仿宋" w:cs="楷体"/>
                <w:sz w:val="21"/>
                <w:szCs w:val="21"/>
                <w:lang w:val="en-US" w:eastAsia="zh-CN"/>
              </w:rPr>
              <w:t>30</w:t>
            </w:r>
          </w:p>
        </w:tc>
        <w:tc>
          <w:tcPr>
            <w:tcW w:w="4872" w:type="dxa"/>
            <w:gridSpan w:val="2"/>
            <w:vAlign w:val="center"/>
          </w:tcPr>
          <w:p>
            <w:pPr>
              <w:jc w:val="center"/>
              <w:rPr>
                <w:rFonts w:ascii="仿宋" w:hAnsi="仿宋" w:eastAsia="仿宋"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425" w:type="dxa"/>
            <w:vMerge w:val="continue"/>
            <w:vAlign w:val="center"/>
          </w:tcPr>
          <w:p>
            <w:pPr>
              <w:spacing w:line="560" w:lineRule="exact"/>
              <w:jc w:val="center"/>
              <w:rPr>
                <w:rFonts w:ascii="仿宋" w:hAnsi="仿宋" w:eastAsia="仿宋" w:cs="楷体"/>
                <w:sz w:val="21"/>
                <w:szCs w:val="21"/>
              </w:rPr>
            </w:pPr>
          </w:p>
        </w:tc>
        <w:tc>
          <w:tcPr>
            <w:tcW w:w="2143" w:type="dxa"/>
            <w:vAlign w:val="center"/>
          </w:tcPr>
          <w:p>
            <w:pPr>
              <w:jc w:val="center"/>
              <w:rPr>
                <w:rFonts w:ascii="仿宋" w:hAnsi="仿宋" w:eastAsia="仿宋" w:cs="楷体"/>
                <w:sz w:val="21"/>
                <w:szCs w:val="21"/>
              </w:rPr>
            </w:pPr>
            <w:r>
              <w:rPr>
                <w:rFonts w:hint="eastAsia" w:ascii="仿宋" w:hAnsi="仿宋" w:eastAsia="仿宋" w:cs="楷体"/>
                <w:sz w:val="21"/>
                <w:szCs w:val="21"/>
              </w:rPr>
              <w:t>其它</w:t>
            </w:r>
          </w:p>
        </w:tc>
        <w:tc>
          <w:tcPr>
            <w:tcW w:w="1796" w:type="dxa"/>
            <w:vAlign w:val="center"/>
          </w:tcPr>
          <w:p>
            <w:pPr>
              <w:jc w:val="center"/>
              <w:rPr>
                <w:rFonts w:ascii="仿宋" w:hAnsi="仿宋" w:eastAsia="仿宋" w:cs="楷体"/>
                <w:sz w:val="21"/>
                <w:szCs w:val="21"/>
              </w:rPr>
            </w:pPr>
          </w:p>
        </w:tc>
        <w:tc>
          <w:tcPr>
            <w:tcW w:w="880" w:type="dxa"/>
            <w:gridSpan w:val="2"/>
            <w:vAlign w:val="center"/>
          </w:tcPr>
          <w:p>
            <w:pPr>
              <w:jc w:val="center"/>
              <w:rPr>
                <w:rFonts w:ascii="仿宋" w:hAnsi="仿宋" w:eastAsia="仿宋" w:cs="楷体"/>
                <w:sz w:val="21"/>
                <w:szCs w:val="21"/>
              </w:rPr>
            </w:pPr>
          </w:p>
        </w:tc>
        <w:tc>
          <w:tcPr>
            <w:tcW w:w="744" w:type="dxa"/>
            <w:vAlign w:val="center"/>
          </w:tcPr>
          <w:p>
            <w:pPr>
              <w:jc w:val="center"/>
              <w:rPr>
                <w:rFonts w:ascii="仿宋" w:hAnsi="仿宋" w:eastAsia="仿宋" w:cs="楷体"/>
                <w:sz w:val="21"/>
                <w:szCs w:val="21"/>
              </w:rPr>
            </w:pPr>
          </w:p>
        </w:tc>
        <w:tc>
          <w:tcPr>
            <w:tcW w:w="4872" w:type="dxa"/>
            <w:gridSpan w:val="2"/>
            <w:vAlign w:val="center"/>
          </w:tcPr>
          <w:p>
            <w:pPr>
              <w:jc w:val="center"/>
              <w:rPr>
                <w:rFonts w:ascii="仿宋" w:hAnsi="仿宋" w:eastAsia="仿宋"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exact"/>
        </w:trPr>
        <w:tc>
          <w:tcPr>
            <w:tcW w:w="425" w:type="dxa"/>
            <w:vMerge w:val="continue"/>
            <w:vAlign w:val="center"/>
          </w:tcPr>
          <w:p>
            <w:pPr>
              <w:spacing w:line="560" w:lineRule="exact"/>
              <w:jc w:val="center"/>
              <w:rPr>
                <w:rFonts w:ascii="仿宋" w:hAnsi="仿宋" w:eastAsia="仿宋" w:cs="楷体"/>
                <w:sz w:val="21"/>
                <w:szCs w:val="21"/>
              </w:rPr>
            </w:pPr>
          </w:p>
        </w:tc>
        <w:tc>
          <w:tcPr>
            <w:tcW w:w="2143" w:type="dxa"/>
            <w:vAlign w:val="center"/>
          </w:tcPr>
          <w:p>
            <w:pPr>
              <w:jc w:val="center"/>
              <w:rPr>
                <w:rFonts w:ascii="仿宋" w:hAnsi="仿宋" w:eastAsia="仿宋" w:cs="楷体"/>
                <w:sz w:val="21"/>
                <w:szCs w:val="21"/>
              </w:rPr>
            </w:pPr>
            <w:r>
              <w:rPr>
                <w:rFonts w:hint="eastAsia" w:ascii="仿宋" w:hAnsi="仿宋" w:eastAsia="仿宋" w:cs="楷体"/>
                <w:sz w:val="21"/>
                <w:szCs w:val="21"/>
              </w:rPr>
              <w:t>合　　计</w:t>
            </w:r>
          </w:p>
        </w:tc>
        <w:tc>
          <w:tcPr>
            <w:tcW w:w="1796" w:type="dxa"/>
            <w:vAlign w:val="center"/>
          </w:tcPr>
          <w:p>
            <w:pPr>
              <w:jc w:val="center"/>
              <w:rPr>
                <w:rFonts w:hint="default" w:ascii="仿宋" w:hAnsi="仿宋" w:eastAsia="仿宋" w:cs="楷体"/>
                <w:sz w:val="21"/>
                <w:szCs w:val="21"/>
                <w:lang w:val="en-US" w:eastAsia="zh-CN"/>
              </w:rPr>
            </w:pPr>
            <w:r>
              <w:rPr>
                <w:rFonts w:hint="eastAsia" w:ascii="仿宋" w:hAnsi="仿宋" w:eastAsia="仿宋" w:cs="楷体"/>
                <w:sz w:val="21"/>
                <w:szCs w:val="21"/>
                <w:lang w:val="en-US" w:eastAsia="zh-CN"/>
              </w:rPr>
              <w:t>48.5</w:t>
            </w:r>
          </w:p>
        </w:tc>
        <w:tc>
          <w:tcPr>
            <w:tcW w:w="880" w:type="dxa"/>
            <w:gridSpan w:val="2"/>
            <w:vAlign w:val="center"/>
          </w:tcPr>
          <w:p>
            <w:pPr>
              <w:jc w:val="center"/>
              <w:rPr>
                <w:rFonts w:hint="default" w:ascii="仿宋" w:hAnsi="仿宋" w:eastAsia="仿宋" w:cs="楷体"/>
                <w:sz w:val="21"/>
                <w:szCs w:val="21"/>
                <w:lang w:val="en-US" w:eastAsia="zh-CN"/>
              </w:rPr>
            </w:pPr>
            <w:r>
              <w:rPr>
                <w:rFonts w:hint="eastAsia" w:ascii="仿宋" w:hAnsi="仿宋" w:eastAsia="仿宋" w:cs="楷体"/>
                <w:sz w:val="21"/>
                <w:szCs w:val="21"/>
                <w:lang w:val="en-US" w:eastAsia="zh-CN"/>
              </w:rPr>
              <w:t>48.5</w:t>
            </w:r>
          </w:p>
        </w:tc>
        <w:tc>
          <w:tcPr>
            <w:tcW w:w="744" w:type="dxa"/>
            <w:vAlign w:val="center"/>
          </w:tcPr>
          <w:p>
            <w:pPr>
              <w:jc w:val="center"/>
              <w:rPr>
                <w:rFonts w:hint="default" w:ascii="仿宋" w:hAnsi="仿宋" w:eastAsia="仿宋" w:cs="楷体"/>
                <w:sz w:val="21"/>
                <w:szCs w:val="21"/>
                <w:lang w:val="en-US" w:eastAsia="zh-CN"/>
              </w:rPr>
            </w:pPr>
            <w:r>
              <w:rPr>
                <w:rFonts w:hint="eastAsia" w:ascii="仿宋" w:hAnsi="仿宋" w:eastAsia="仿宋" w:cs="楷体"/>
                <w:sz w:val="21"/>
                <w:szCs w:val="21"/>
                <w:lang w:val="en-US" w:eastAsia="zh-CN"/>
              </w:rPr>
              <w:t>48.5</w:t>
            </w:r>
          </w:p>
        </w:tc>
        <w:tc>
          <w:tcPr>
            <w:tcW w:w="4872" w:type="dxa"/>
            <w:gridSpan w:val="2"/>
            <w:vAlign w:val="center"/>
          </w:tcPr>
          <w:p>
            <w:pPr>
              <w:jc w:val="center"/>
              <w:rPr>
                <w:rFonts w:ascii="仿宋" w:hAnsi="仿宋" w:eastAsia="仿宋"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010" w:hRule="atLeast"/>
        </w:trPr>
        <w:tc>
          <w:tcPr>
            <w:tcW w:w="425" w:type="dxa"/>
            <w:vAlign w:val="center"/>
          </w:tcPr>
          <w:p>
            <w:pPr>
              <w:spacing w:line="320" w:lineRule="exact"/>
              <w:jc w:val="center"/>
              <w:rPr>
                <w:rFonts w:ascii="仿宋" w:hAnsi="仿宋" w:eastAsia="仿宋" w:cs="楷体"/>
                <w:sz w:val="21"/>
                <w:szCs w:val="21"/>
              </w:rPr>
            </w:pPr>
            <w:r>
              <w:rPr>
                <w:rFonts w:hint="eastAsia" w:ascii="仿宋" w:hAnsi="仿宋" w:eastAsia="仿宋" w:cs="楷体"/>
                <w:sz w:val="21"/>
                <w:szCs w:val="21"/>
              </w:rPr>
              <w:t>产出成果</w:t>
            </w:r>
          </w:p>
        </w:tc>
        <w:tc>
          <w:tcPr>
            <w:tcW w:w="10435" w:type="dxa"/>
            <w:gridSpan w:val="7"/>
            <w:vAlign w:val="center"/>
          </w:tcPr>
          <w:p>
            <w:pPr>
              <w:pStyle w:val="5"/>
              <w:keepNext w:val="0"/>
              <w:keepLines w:val="0"/>
              <w:widowControl/>
              <w:suppressLineNumbers w:val="0"/>
              <w:spacing w:before="0" w:beforeAutospacing="0" w:after="0" w:afterAutospacing="0" w:line="360" w:lineRule="auto"/>
              <w:ind w:right="0"/>
              <w:rPr>
                <w:rFonts w:hint="eastAsia" w:ascii="宋体" w:hAnsi="宋体" w:eastAsia="宋体" w:cs="宋体"/>
                <w:sz w:val="18"/>
                <w:szCs w:val="18"/>
              </w:rPr>
            </w:pPr>
            <w:r>
              <w:rPr>
                <w:rFonts w:hint="eastAsia" w:ascii="宋体" w:hAnsi="宋体" w:eastAsia="宋体" w:cs="宋体"/>
                <w:color w:val="333333"/>
                <w:sz w:val="18"/>
                <w:szCs w:val="18"/>
                <w:shd w:val="clear" w:fill="F5F5F5"/>
              </w:rPr>
              <w:t>数量指标</w:t>
            </w:r>
            <w:r>
              <w:rPr>
                <w:rFonts w:hint="eastAsia" w:ascii="宋体" w:hAnsi="宋体" w:cs="宋体"/>
                <w:color w:val="333333"/>
                <w:sz w:val="18"/>
                <w:szCs w:val="18"/>
                <w:shd w:val="clear" w:fill="F5F5F5"/>
                <w:lang w:eastAsia="zh-CN"/>
              </w:rPr>
              <w:t>：</w:t>
            </w:r>
            <w:r>
              <w:rPr>
                <w:rFonts w:hint="eastAsia" w:ascii="宋体" w:hAnsi="宋体" w:eastAsia="宋体" w:cs="宋体"/>
                <w:color w:val="333333"/>
                <w:sz w:val="18"/>
                <w:szCs w:val="18"/>
                <w:shd w:val="clear" w:fill="F5F5F5"/>
                <w:lang w:eastAsia="zh-CN"/>
              </w:rPr>
              <w:t>采购图书</w:t>
            </w:r>
            <w:r>
              <w:rPr>
                <w:rFonts w:hint="eastAsia" w:ascii="宋体" w:hAnsi="宋体" w:eastAsia="宋体" w:cs="宋体"/>
                <w:color w:val="333333"/>
                <w:sz w:val="18"/>
                <w:szCs w:val="18"/>
                <w:shd w:val="clear" w:fill="F5F5F5"/>
              </w:rPr>
              <w:t>约2600套</w:t>
            </w:r>
            <w:r>
              <w:rPr>
                <w:rFonts w:hint="eastAsia" w:ascii="宋体" w:hAnsi="宋体" w:eastAsia="宋体" w:cs="宋体"/>
                <w:color w:val="333333"/>
                <w:sz w:val="18"/>
                <w:szCs w:val="18"/>
                <w:shd w:val="clear" w:fill="F5F5F5"/>
                <w:lang w:eastAsia="zh-CN"/>
              </w:rPr>
              <w:t>；</w:t>
            </w:r>
            <w:r>
              <w:rPr>
                <w:rFonts w:hint="eastAsia" w:ascii="宋体" w:hAnsi="宋体" w:cs="宋体"/>
                <w:color w:val="333333"/>
                <w:sz w:val="18"/>
                <w:szCs w:val="18"/>
                <w:shd w:val="clear" w:fill="F5F5F5"/>
                <w:lang w:eastAsia="zh-CN"/>
              </w:rPr>
              <w:t>地方文献数字资源系统</w:t>
            </w:r>
            <w:r>
              <w:rPr>
                <w:rFonts w:hint="eastAsia" w:ascii="宋体" w:hAnsi="宋体" w:cs="宋体"/>
                <w:color w:val="333333"/>
                <w:sz w:val="18"/>
                <w:szCs w:val="18"/>
                <w:shd w:val="clear" w:fill="F5F5F5"/>
                <w:lang w:val="en-US" w:eastAsia="zh-CN"/>
              </w:rPr>
              <w:t>1套；</w:t>
            </w:r>
            <w:r>
              <w:rPr>
                <w:rFonts w:hint="eastAsia" w:ascii="宋体" w:hAnsi="宋体" w:cs="宋体"/>
                <w:color w:val="333333"/>
                <w:sz w:val="18"/>
                <w:szCs w:val="18"/>
                <w:shd w:val="clear" w:fill="F5F5F5"/>
                <w:lang w:eastAsia="zh-CN"/>
              </w:rPr>
              <w:t>“</w:t>
            </w:r>
            <w:r>
              <w:rPr>
                <w:rFonts w:hint="eastAsia" w:ascii="宋体" w:hAnsi="宋体" w:eastAsia="宋体" w:cs="宋体"/>
                <w:color w:val="000000"/>
                <w:kern w:val="0"/>
                <w:sz w:val="18"/>
                <w:szCs w:val="18"/>
                <w:lang w:val="en-US" w:eastAsia="zh-CN"/>
              </w:rPr>
              <w:t>书香邵阳　全民阅读</w:t>
            </w:r>
            <w:r>
              <w:rPr>
                <w:rFonts w:hint="eastAsia" w:ascii="宋体" w:hAnsi="宋体" w:eastAsia="宋体" w:cs="宋体"/>
                <w:color w:val="000000"/>
                <w:kern w:val="0"/>
                <w:sz w:val="18"/>
                <w:szCs w:val="18"/>
              </w:rPr>
              <w:t>”书法作品展</w:t>
            </w:r>
            <w:r>
              <w:rPr>
                <w:rFonts w:hint="eastAsia" w:ascii="宋体" w:hAnsi="宋体" w:eastAsia="宋体" w:cs="宋体"/>
                <w:b w:val="0"/>
                <w:bCs w:val="0"/>
                <w:sz w:val="18"/>
                <w:szCs w:val="18"/>
                <w:lang w:val="en-US" w:eastAsia="zh-CN"/>
              </w:rPr>
              <w:t>参与人数6</w:t>
            </w:r>
            <w:r>
              <w:rPr>
                <w:rFonts w:hint="eastAsia" w:ascii="宋体" w:hAnsi="宋体" w:cs="宋体"/>
                <w:b w:val="0"/>
                <w:bCs w:val="0"/>
                <w:sz w:val="18"/>
                <w:szCs w:val="18"/>
                <w:lang w:val="en-US" w:eastAsia="zh-CN"/>
              </w:rPr>
              <w:t>7</w:t>
            </w:r>
            <w:r>
              <w:rPr>
                <w:rFonts w:hint="eastAsia" w:ascii="宋体" w:hAnsi="宋体" w:eastAsia="宋体" w:cs="宋体"/>
                <w:b w:val="0"/>
                <w:bCs w:val="0"/>
                <w:sz w:val="18"/>
                <w:szCs w:val="18"/>
                <w:lang w:val="en-US" w:eastAsia="zh-CN"/>
              </w:rPr>
              <w:t>0人</w:t>
            </w:r>
            <w:r>
              <w:rPr>
                <w:rFonts w:hint="eastAsia" w:ascii="宋体" w:hAnsi="宋体" w:cs="宋体"/>
                <w:b w:val="0"/>
                <w:bCs w:val="0"/>
                <w:sz w:val="18"/>
                <w:szCs w:val="18"/>
                <w:lang w:val="en-US" w:eastAsia="zh-CN"/>
              </w:rPr>
              <w:t>，“松坡讲文坛”活动参与人数520多人</w:t>
            </w:r>
            <w:r>
              <w:rPr>
                <w:rFonts w:hint="eastAsia" w:ascii="宋体" w:hAnsi="宋体" w:eastAsia="宋体" w:cs="宋体"/>
                <w:color w:val="333333"/>
                <w:sz w:val="18"/>
                <w:szCs w:val="18"/>
                <w:shd w:val="clear" w:fill="F5F5F5"/>
              </w:rPr>
              <w:t xml:space="preserve"> </w:t>
            </w:r>
          </w:p>
          <w:p>
            <w:pPr>
              <w:pStyle w:val="5"/>
              <w:keepNext w:val="0"/>
              <w:keepLines w:val="0"/>
              <w:widowControl/>
              <w:numPr>
                <w:ilvl w:val="0"/>
                <w:numId w:val="0"/>
              </w:numPr>
              <w:suppressLineNumbers w:val="0"/>
              <w:spacing w:before="0" w:beforeAutospacing="0" w:after="0" w:afterAutospacing="0" w:line="360" w:lineRule="auto"/>
              <w:ind w:right="0" w:rightChars="0"/>
              <w:rPr>
                <w:rFonts w:hint="eastAsia" w:ascii="宋体" w:hAnsi="宋体" w:eastAsia="宋体" w:cs="宋体"/>
                <w:color w:val="333333"/>
                <w:sz w:val="18"/>
                <w:szCs w:val="18"/>
                <w:shd w:val="clear" w:fill="F5F5F5"/>
              </w:rPr>
            </w:pPr>
            <w:r>
              <w:rPr>
                <w:rFonts w:hint="eastAsia" w:ascii="宋体" w:hAnsi="宋体" w:eastAsia="宋体" w:cs="宋体"/>
                <w:color w:val="333333"/>
                <w:sz w:val="18"/>
                <w:szCs w:val="18"/>
                <w:shd w:val="clear" w:fill="F5F5F5"/>
              </w:rPr>
              <w:t>质量指标</w:t>
            </w:r>
            <w:r>
              <w:rPr>
                <w:rFonts w:hint="eastAsia" w:ascii="宋体" w:hAnsi="宋体" w:cs="宋体"/>
                <w:color w:val="333333"/>
                <w:sz w:val="18"/>
                <w:szCs w:val="18"/>
                <w:shd w:val="clear" w:fill="F5F5F5"/>
                <w:lang w:eastAsia="zh-CN"/>
              </w:rPr>
              <w:t>：</w:t>
            </w:r>
            <w:r>
              <w:rPr>
                <w:rFonts w:hint="eastAsia" w:ascii="宋体" w:hAnsi="宋体" w:eastAsia="宋体" w:cs="宋体"/>
                <w:color w:val="333333"/>
                <w:sz w:val="18"/>
                <w:szCs w:val="18"/>
                <w:shd w:val="clear" w:fill="F5F5F5"/>
              </w:rPr>
              <w:t>所供图书均为国家正式出版物，质量符合国家相关标准，图书无残页，无缺面，无没污</w:t>
            </w:r>
            <w:r>
              <w:rPr>
                <w:rFonts w:hint="eastAsia" w:ascii="宋体" w:hAnsi="宋体" w:cs="宋体"/>
                <w:color w:val="333333"/>
                <w:sz w:val="18"/>
                <w:szCs w:val="18"/>
                <w:shd w:val="clear" w:fill="F5F5F5"/>
                <w:lang w:eastAsia="zh-CN"/>
              </w:rPr>
              <w:t>；</w:t>
            </w:r>
            <w:r>
              <w:rPr>
                <w:rFonts w:hint="eastAsia" w:ascii="宋体" w:hAnsi="宋体" w:eastAsia="宋体" w:cs="宋体"/>
                <w:b w:val="0"/>
                <w:bCs w:val="0"/>
                <w:sz w:val="18"/>
                <w:szCs w:val="18"/>
                <w:lang w:eastAsia="zh-CN"/>
              </w:rPr>
              <w:t>各项活动圆满完成，无安全事故发生</w:t>
            </w:r>
          </w:p>
          <w:p>
            <w:pPr>
              <w:pStyle w:val="5"/>
              <w:keepNext w:val="0"/>
              <w:keepLines w:val="0"/>
              <w:widowControl/>
              <w:numPr>
                <w:ilvl w:val="0"/>
                <w:numId w:val="0"/>
              </w:numPr>
              <w:suppressLineNumbers w:val="0"/>
              <w:spacing w:before="0" w:beforeAutospacing="0" w:after="0" w:afterAutospacing="0" w:line="360" w:lineRule="auto"/>
              <w:ind w:right="0" w:rightChars="0"/>
              <w:rPr>
                <w:rFonts w:hint="eastAsia" w:ascii="宋体" w:hAnsi="宋体" w:eastAsia="宋体" w:cs="宋体"/>
                <w:color w:val="333333"/>
                <w:sz w:val="18"/>
                <w:szCs w:val="18"/>
                <w:shd w:val="clear" w:fill="F5F5F5"/>
              </w:rPr>
            </w:pPr>
            <w:r>
              <w:rPr>
                <w:rFonts w:hint="eastAsia" w:ascii="宋体" w:hAnsi="宋体" w:eastAsia="宋体" w:cs="宋体"/>
                <w:color w:val="333333"/>
                <w:sz w:val="18"/>
                <w:szCs w:val="18"/>
                <w:shd w:val="clear" w:fill="F5F5F5"/>
              </w:rPr>
              <w:t>时效指标</w:t>
            </w:r>
            <w:r>
              <w:rPr>
                <w:rFonts w:hint="eastAsia" w:ascii="宋体" w:hAnsi="宋体" w:eastAsia="宋体" w:cs="宋体"/>
                <w:color w:val="333333"/>
                <w:sz w:val="18"/>
                <w:szCs w:val="18"/>
                <w:shd w:val="clear" w:fill="F5F5F5"/>
                <w:lang w:eastAsia="zh-CN"/>
              </w:rPr>
              <w:t>：</w:t>
            </w:r>
            <w:r>
              <w:rPr>
                <w:rFonts w:hint="eastAsia" w:ascii="宋体" w:hAnsi="宋体" w:eastAsia="宋体" w:cs="宋体"/>
                <w:color w:val="333333"/>
                <w:sz w:val="18"/>
                <w:szCs w:val="18"/>
                <w:shd w:val="clear" w:fill="F5F5F5"/>
              </w:rPr>
              <w:t xml:space="preserve">资金的拨付做到了及时足额，时效指标达100%。 </w:t>
            </w:r>
          </w:p>
          <w:p>
            <w:pPr>
              <w:pStyle w:val="31"/>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textAlignment w:val="auto"/>
              <w:rPr>
                <w:rFonts w:hint="eastAsia" w:ascii="宋体" w:hAnsi="宋体" w:eastAsia="宋体" w:cs="宋体"/>
                <w:b w:val="0"/>
                <w:bCs w:val="0"/>
                <w:sz w:val="18"/>
                <w:szCs w:val="18"/>
                <w:lang w:eastAsia="zh-CN"/>
              </w:rPr>
            </w:pPr>
            <w:r>
              <w:rPr>
                <w:rFonts w:hint="eastAsia" w:ascii="宋体" w:hAnsi="宋体" w:eastAsia="宋体" w:cs="宋体"/>
                <w:color w:val="333333"/>
                <w:sz w:val="18"/>
                <w:szCs w:val="18"/>
                <w:shd w:val="clear" w:fill="F5F5F5"/>
                <w:lang w:eastAsia="zh-CN"/>
              </w:rPr>
              <w:t>成本指标：</w:t>
            </w:r>
            <w:r>
              <w:rPr>
                <w:rFonts w:hint="eastAsia" w:ascii="宋体" w:hAnsi="宋体" w:eastAsia="宋体" w:cs="宋体"/>
                <w:b w:val="0"/>
                <w:bCs w:val="0"/>
                <w:sz w:val="18"/>
                <w:szCs w:val="18"/>
                <w:lang w:eastAsia="zh-CN"/>
              </w:rPr>
              <w:t>按预算控制经费支出，图书平均单价为30元</w:t>
            </w:r>
            <w:r>
              <w:rPr>
                <w:rFonts w:hint="eastAsia" w:ascii="宋体" w:hAnsi="宋体" w:cs="宋体"/>
                <w:b w:val="0"/>
                <w:bCs w:val="0"/>
                <w:sz w:val="18"/>
                <w:szCs w:val="18"/>
                <w:lang w:eastAsia="zh-CN"/>
              </w:rPr>
              <w:t>每本</w:t>
            </w:r>
          </w:p>
          <w:p>
            <w:pPr>
              <w:numPr>
                <w:ilvl w:val="0"/>
                <w:numId w:val="0"/>
              </w:numPr>
              <w:ind w:leftChars="0"/>
              <w:jc w:val="left"/>
              <w:rPr>
                <w:rFonts w:hint="default" w:eastAsia="宋体"/>
                <w:color w:val="00000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73" w:hRule="atLeast"/>
        </w:trPr>
        <w:tc>
          <w:tcPr>
            <w:tcW w:w="4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楷体"/>
                <w:sz w:val="21"/>
                <w:szCs w:val="21"/>
              </w:rPr>
            </w:pPr>
            <w:r>
              <w:rPr>
                <w:rFonts w:hint="eastAsia" w:ascii="仿宋" w:hAnsi="仿宋" w:eastAsia="仿宋" w:cs="楷体"/>
                <w:sz w:val="21"/>
                <w:szCs w:val="21"/>
              </w:rPr>
              <w:t>产出效益</w:t>
            </w:r>
          </w:p>
        </w:tc>
        <w:tc>
          <w:tcPr>
            <w:tcW w:w="10435" w:type="dxa"/>
            <w:gridSpan w:val="7"/>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经济效益：2020</w:t>
            </w:r>
            <w:r>
              <w:rPr>
                <w:rFonts w:hint="eastAsia" w:ascii="宋体" w:hAnsi="宋体" w:eastAsia="宋体" w:cs="宋体"/>
                <w:b w:val="0"/>
                <w:bCs w:val="0"/>
                <w:sz w:val="18"/>
                <w:szCs w:val="18"/>
              </w:rPr>
              <w:t>年中央补助地方公共文化服务体系建设绩效奖励资金都用于公益性文化服务，不产生经济效益。</w:t>
            </w:r>
          </w:p>
          <w:p>
            <w:pPr>
              <w:spacing w:line="360" w:lineRule="auto"/>
              <w:jc w:val="both"/>
              <w:rPr>
                <w:rFonts w:hint="eastAsia" w:ascii="宋体" w:hAnsi="宋体" w:eastAsia="宋体" w:cs="宋体"/>
                <w:b w:val="0"/>
                <w:bCs w:val="0"/>
                <w:sz w:val="18"/>
                <w:szCs w:val="18"/>
              </w:rPr>
            </w:pPr>
            <w:r>
              <w:rPr>
                <w:rFonts w:hint="eastAsia" w:ascii="宋体" w:hAnsi="宋体" w:eastAsia="宋体" w:cs="宋体"/>
                <w:b w:val="0"/>
                <w:bCs w:val="0"/>
                <w:color w:val="000000"/>
                <w:kern w:val="0"/>
                <w:sz w:val="18"/>
                <w:szCs w:val="18"/>
              </w:rPr>
              <w:t>社会效益</w:t>
            </w:r>
            <w:r>
              <w:rPr>
                <w:rFonts w:hint="eastAsia" w:ascii="宋体" w:hAnsi="宋体" w:eastAsia="宋体" w:cs="宋体"/>
                <w:b w:val="0"/>
                <w:bCs w:val="0"/>
                <w:color w:val="000000"/>
                <w:kern w:val="0"/>
                <w:sz w:val="18"/>
                <w:szCs w:val="18"/>
                <w:lang w:eastAsia="zh-CN"/>
              </w:rPr>
              <w:t>：</w:t>
            </w:r>
            <w:r>
              <w:rPr>
                <w:rFonts w:hint="eastAsia" w:ascii="宋体" w:hAnsi="宋体" w:eastAsia="宋体" w:cs="宋体"/>
                <w:b w:val="0"/>
                <w:bCs w:val="0"/>
                <w:sz w:val="18"/>
                <w:szCs w:val="18"/>
                <w:lang w:eastAsia="zh-CN"/>
              </w:rPr>
              <w:t>开展各种形式的全民阅读活动，</w:t>
            </w:r>
            <w:r>
              <w:rPr>
                <w:rFonts w:hint="eastAsia" w:ascii="宋体" w:hAnsi="宋体" w:eastAsia="宋体" w:cs="宋体"/>
                <w:b w:val="0"/>
                <w:bCs w:val="0"/>
                <w:sz w:val="18"/>
                <w:szCs w:val="18"/>
              </w:rPr>
              <w:t>促进全市精神文明建设，推动全市社会政治、经济、文化、教育和科学的发展</w:t>
            </w:r>
          </w:p>
          <w:p>
            <w:pPr>
              <w:pStyle w:val="31"/>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textAlignment w:val="auto"/>
              <w:rPr>
                <w:rFonts w:hint="eastAsia" w:ascii="宋体" w:hAnsi="宋体" w:eastAsia="宋体" w:cs="宋体"/>
                <w:b w:val="0"/>
                <w:bCs w:val="0"/>
                <w:sz w:val="18"/>
                <w:szCs w:val="18"/>
              </w:rPr>
            </w:pPr>
            <w:r>
              <w:rPr>
                <w:rFonts w:hint="eastAsia" w:ascii="宋体" w:hAnsi="宋体" w:eastAsia="宋体" w:cs="宋体"/>
                <w:b w:val="0"/>
                <w:bCs w:val="0"/>
                <w:color w:val="000000"/>
                <w:kern w:val="0"/>
                <w:sz w:val="18"/>
                <w:szCs w:val="18"/>
              </w:rPr>
              <w:t>生态效益</w:t>
            </w:r>
            <w:r>
              <w:rPr>
                <w:rFonts w:hint="eastAsia" w:ascii="宋体" w:hAnsi="宋体" w:eastAsia="宋体" w:cs="宋体"/>
                <w:b w:val="0"/>
                <w:bCs w:val="0"/>
                <w:color w:val="000000"/>
                <w:kern w:val="0"/>
                <w:sz w:val="18"/>
                <w:szCs w:val="18"/>
                <w:lang w:eastAsia="zh-CN"/>
              </w:rPr>
              <w:t>：</w:t>
            </w:r>
            <w:r>
              <w:rPr>
                <w:rFonts w:hint="eastAsia" w:ascii="宋体" w:hAnsi="宋体" w:eastAsia="宋体" w:cs="宋体"/>
                <w:b w:val="0"/>
                <w:bCs w:val="0"/>
                <w:sz w:val="18"/>
                <w:szCs w:val="18"/>
                <w:lang w:val="en-US" w:eastAsia="zh-CN"/>
              </w:rPr>
              <w:t>2020</w:t>
            </w:r>
            <w:r>
              <w:rPr>
                <w:rFonts w:hint="eastAsia" w:ascii="宋体" w:hAnsi="宋体" w:eastAsia="宋体" w:cs="宋体"/>
                <w:b w:val="0"/>
                <w:bCs w:val="0"/>
                <w:sz w:val="18"/>
                <w:szCs w:val="18"/>
              </w:rPr>
              <w:t>年中央补助地方公共文化服务体系建设绩效奖励资金用于公益性文化服务，不产生生态效益。</w:t>
            </w:r>
          </w:p>
          <w:p>
            <w:pPr>
              <w:pStyle w:val="31"/>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textAlignment w:val="auto"/>
              <w:rPr>
                <w:rFonts w:ascii="宋体" w:cs="宋体"/>
                <w:color w:val="000000"/>
                <w:sz w:val="21"/>
                <w:szCs w:val="21"/>
              </w:rPr>
            </w:pPr>
            <w:r>
              <w:rPr>
                <w:rFonts w:hint="eastAsia" w:ascii="宋体" w:hAnsi="宋体" w:eastAsia="宋体" w:cs="宋体"/>
                <w:b w:val="0"/>
                <w:bCs w:val="0"/>
                <w:color w:val="000000"/>
                <w:kern w:val="0"/>
                <w:sz w:val="18"/>
                <w:szCs w:val="18"/>
              </w:rPr>
              <w:t>可持续影响</w:t>
            </w:r>
            <w:r>
              <w:rPr>
                <w:rFonts w:hint="eastAsia" w:ascii="宋体" w:hAnsi="宋体" w:eastAsia="宋体" w:cs="宋体"/>
                <w:b w:val="0"/>
                <w:bCs w:val="0"/>
                <w:color w:val="000000"/>
                <w:kern w:val="0"/>
                <w:sz w:val="18"/>
                <w:szCs w:val="18"/>
                <w:lang w:eastAsia="zh-CN"/>
              </w:rPr>
              <w:t>：</w:t>
            </w:r>
            <w:r>
              <w:rPr>
                <w:rFonts w:hint="eastAsia" w:ascii="宋体" w:hAnsi="宋体" w:eastAsia="宋体" w:cs="宋体"/>
                <w:b w:val="0"/>
                <w:bCs w:val="0"/>
                <w:sz w:val="18"/>
                <w:szCs w:val="18"/>
                <w:lang w:eastAsia="zh-CN"/>
              </w:rPr>
              <w:t>通过举办各种形式的全民阅读活动，从而更多的人走进图书馆，享受国家惠民的好政策，提升市民的学习积极性，营造邵阳书香氛围起到应有的影响力。</w:t>
            </w:r>
          </w:p>
          <w:p>
            <w:pPr>
              <w:jc w:val="center"/>
              <w:rPr>
                <w:rFonts w:ascii="仿宋" w:hAnsi="仿宋" w:eastAsia="仿宋" w:cs="楷体"/>
                <w:sz w:val="21"/>
                <w:szCs w:val="21"/>
              </w:rPr>
            </w:pPr>
            <w:r>
              <w:rPr>
                <w:rFonts w:hint="eastAsia" w:ascii="仿宋" w:hAnsi="仿宋" w:eastAsia="仿宋" w:cs="楷体"/>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897" w:hRule="atLeast"/>
        </w:trPr>
        <w:tc>
          <w:tcPr>
            <w:tcW w:w="4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楷体"/>
                <w:sz w:val="21"/>
                <w:szCs w:val="21"/>
              </w:rPr>
            </w:pPr>
            <w:r>
              <w:rPr>
                <w:rFonts w:hint="eastAsia" w:ascii="仿宋" w:hAnsi="仿宋" w:eastAsia="仿宋" w:cs="楷体"/>
                <w:sz w:val="21"/>
                <w:szCs w:val="21"/>
              </w:rPr>
              <w:t>自评结论</w:t>
            </w:r>
          </w:p>
        </w:tc>
        <w:tc>
          <w:tcPr>
            <w:tcW w:w="10435"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楷体"/>
                <w:sz w:val="21"/>
                <w:szCs w:val="21"/>
              </w:rPr>
            </w:pPr>
            <w:r>
              <w:rPr>
                <w:rFonts w:hint="eastAsia" w:ascii="仿宋" w:hAnsi="仿宋" w:eastAsia="仿宋" w:cs="楷体"/>
                <w:sz w:val="21"/>
                <w:szCs w:val="21"/>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20" w:hRule="atLeast"/>
        </w:trPr>
        <w:tc>
          <w:tcPr>
            <w:tcW w:w="4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楷体"/>
                <w:sz w:val="21"/>
                <w:szCs w:val="21"/>
              </w:rPr>
            </w:pPr>
            <w:r>
              <w:rPr>
                <w:rFonts w:hint="eastAsia" w:ascii="仿宋" w:hAnsi="仿宋" w:eastAsia="仿宋" w:cs="楷体"/>
                <w:sz w:val="21"/>
                <w:szCs w:val="21"/>
              </w:rPr>
              <w:t>问题与建议</w:t>
            </w:r>
          </w:p>
        </w:tc>
        <w:tc>
          <w:tcPr>
            <w:tcW w:w="10435" w:type="dxa"/>
            <w:gridSpan w:val="7"/>
            <w:tcBorders>
              <w:top w:val="single" w:color="auto" w:sz="4" w:space="0"/>
              <w:left w:val="single" w:color="auto" w:sz="4" w:space="0"/>
              <w:bottom w:val="single" w:color="auto" w:sz="4" w:space="0"/>
              <w:right w:val="single" w:color="auto" w:sz="4" w:space="0"/>
            </w:tcBorders>
            <w:vAlign w:val="center"/>
          </w:tcPr>
          <w:p>
            <w:pPr>
              <w:ind w:firstLine="210" w:firstLineChars="100"/>
              <w:jc w:val="center"/>
              <w:rPr>
                <w:rFonts w:ascii="仿宋" w:hAnsi="仿宋" w:eastAsia="仿宋" w:cs="楷体"/>
                <w:sz w:val="21"/>
                <w:szCs w:val="21"/>
              </w:rPr>
            </w:pPr>
          </w:p>
          <w:p>
            <w:pPr>
              <w:ind w:firstLine="3360" w:firstLineChars="1600"/>
              <w:jc w:val="center"/>
              <w:rPr>
                <w:rFonts w:ascii="仿宋" w:hAnsi="仿宋" w:eastAsia="仿宋" w:cs="楷体"/>
                <w:sz w:val="21"/>
                <w:szCs w:val="21"/>
              </w:rPr>
            </w:pPr>
          </w:p>
          <w:p>
            <w:pPr>
              <w:ind w:firstLine="3360" w:firstLineChars="1600"/>
              <w:jc w:val="center"/>
              <w:rPr>
                <w:rFonts w:ascii="仿宋" w:hAnsi="仿宋" w:eastAsia="仿宋" w:cs="楷体"/>
                <w:sz w:val="21"/>
                <w:szCs w:val="21"/>
              </w:rPr>
            </w:pPr>
          </w:p>
          <w:p>
            <w:pPr>
              <w:ind w:firstLine="3360" w:firstLineChars="1600"/>
              <w:jc w:val="both"/>
              <w:rPr>
                <w:rFonts w:hint="eastAsia" w:ascii="仿宋" w:hAnsi="仿宋" w:eastAsia="仿宋" w:cs="楷体"/>
                <w:sz w:val="21"/>
                <w:szCs w:val="21"/>
                <w:lang w:val="en-US" w:eastAsia="zh-CN"/>
              </w:rPr>
            </w:pPr>
          </w:p>
          <w:p>
            <w:pPr>
              <w:ind w:firstLine="3360" w:firstLineChars="1600"/>
              <w:jc w:val="both"/>
              <w:rPr>
                <w:rFonts w:hint="eastAsia" w:ascii="仿宋" w:hAnsi="仿宋" w:eastAsia="仿宋" w:cs="楷体"/>
                <w:sz w:val="21"/>
                <w:szCs w:val="21"/>
                <w:lang w:eastAsia="zh-CN"/>
              </w:rPr>
            </w:pPr>
            <w:r>
              <w:rPr>
                <w:rFonts w:hint="eastAsia" w:ascii="仿宋" w:hAnsi="仿宋" w:eastAsia="仿宋" w:cs="楷体"/>
                <w:sz w:val="21"/>
                <w:szCs w:val="21"/>
                <w:lang w:eastAsia="zh-CN"/>
              </w:rPr>
              <w:t>无</w:t>
            </w:r>
          </w:p>
          <w:p>
            <w:pPr>
              <w:ind w:firstLine="3360" w:firstLineChars="1600"/>
              <w:jc w:val="center"/>
              <w:rPr>
                <w:rFonts w:ascii="仿宋" w:hAnsi="仿宋" w:eastAsia="仿宋" w:cs="楷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87" w:hRule="atLeast"/>
        </w:trPr>
        <w:tc>
          <w:tcPr>
            <w:tcW w:w="4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楷体"/>
                <w:sz w:val="21"/>
                <w:szCs w:val="21"/>
              </w:rPr>
            </w:pPr>
            <w:r>
              <w:rPr>
                <w:rFonts w:hint="eastAsia" w:ascii="仿宋" w:hAnsi="仿宋" w:eastAsia="仿宋" w:cs="楷体"/>
                <w:sz w:val="21"/>
                <w:szCs w:val="21"/>
              </w:rPr>
              <w:t>主管部门审核意见</w:t>
            </w:r>
          </w:p>
        </w:tc>
        <w:tc>
          <w:tcPr>
            <w:tcW w:w="10435" w:type="dxa"/>
            <w:gridSpan w:val="7"/>
            <w:tcBorders>
              <w:top w:val="single" w:color="auto" w:sz="4" w:space="0"/>
              <w:left w:val="single" w:color="auto" w:sz="4" w:space="0"/>
              <w:bottom w:val="single" w:color="auto" w:sz="4" w:space="0"/>
              <w:right w:val="single" w:color="auto" w:sz="4" w:space="0"/>
            </w:tcBorders>
            <w:vAlign w:val="center"/>
          </w:tcPr>
          <w:p>
            <w:pPr>
              <w:ind w:firstLine="3360" w:firstLineChars="1600"/>
              <w:jc w:val="center"/>
              <w:rPr>
                <w:rFonts w:ascii="仿宋" w:hAnsi="仿宋" w:eastAsia="仿宋" w:cs="楷体"/>
                <w:sz w:val="21"/>
                <w:szCs w:val="21"/>
              </w:rPr>
            </w:pPr>
            <w:bookmarkStart w:id="0" w:name="_GoBack"/>
            <w:bookmarkEnd w:id="0"/>
          </w:p>
          <w:p>
            <w:pPr>
              <w:rPr>
                <w:rFonts w:ascii="仿宋" w:hAnsi="仿宋" w:eastAsia="仿宋" w:cs="楷体"/>
                <w:sz w:val="21"/>
                <w:szCs w:val="21"/>
              </w:rPr>
            </w:pPr>
          </w:p>
          <w:p>
            <w:pPr>
              <w:rPr>
                <w:rFonts w:ascii="仿宋" w:hAnsi="仿宋" w:eastAsia="仿宋" w:cs="楷体"/>
                <w:sz w:val="21"/>
                <w:szCs w:val="21"/>
              </w:rPr>
            </w:pPr>
          </w:p>
          <w:p>
            <w:pPr>
              <w:rPr>
                <w:rFonts w:ascii="仿宋" w:hAnsi="仿宋" w:eastAsia="仿宋" w:cs="楷体"/>
                <w:sz w:val="21"/>
                <w:szCs w:val="21"/>
              </w:rPr>
            </w:pPr>
          </w:p>
          <w:p>
            <w:pPr>
              <w:rPr>
                <w:rFonts w:ascii="仿宋" w:hAnsi="仿宋" w:eastAsia="仿宋" w:cs="楷体"/>
                <w:sz w:val="21"/>
                <w:szCs w:val="21"/>
              </w:rPr>
            </w:pPr>
          </w:p>
          <w:p>
            <w:pPr>
              <w:rPr>
                <w:rFonts w:ascii="仿宋" w:hAnsi="仿宋" w:eastAsia="仿宋" w:cs="楷体"/>
                <w:sz w:val="21"/>
                <w:szCs w:val="21"/>
              </w:rPr>
            </w:pPr>
          </w:p>
          <w:p>
            <w:pPr>
              <w:rPr>
                <w:rFonts w:ascii="仿宋" w:hAnsi="仿宋" w:eastAsia="仿宋" w:cs="楷体"/>
                <w:sz w:val="21"/>
                <w:szCs w:val="21"/>
              </w:rPr>
            </w:pPr>
            <w:r>
              <w:rPr>
                <w:rFonts w:ascii="仿宋" w:hAnsi="仿宋" w:eastAsia="仿宋" w:cs="楷体"/>
                <w:sz w:val="21"/>
                <w:szCs w:val="21"/>
              </w:rPr>
              <w:t xml:space="preserve">                                                      </w:t>
            </w:r>
            <w:r>
              <w:rPr>
                <w:rFonts w:hint="eastAsia" w:ascii="仿宋" w:hAnsi="仿宋" w:eastAsia="仿宋" w:cs="楷体"/>
                <w:sz w:val="21"/>
                <w:szCs w:val="21"/>
              </w:rPr>
              <w:t>主管部门（盖章）</w:t>
            </w:r>
          </w:p>
        </w:tc>
      </w:tr>
    </w:tbl>
    <w:p>
      <w:pPr>
        <w:spacing w:line="480" w:lineRule="exact"/>
        <w:rPr>
          <w:rFonts w:ascii="微软雅黑" w:hAnsi="微软雅黑" w:eastAsia="微软雅黑" w:cs="楷体"/>
          <w:szCs w:val="21"/>
        </w:rPr>
      </w:pPr>
      <w:r>
        <w:rPr>
          <w:rFonts w:hint="eastAsia" w:ascii="微软雅黑" w:hAnsi="微软雅黑" w:eastAsia="微软雅黑" w:cs="楷体"/>
          <w:szCs w:val="21"/>
        </w:rPr>
        <w:t>单位负责人（签章）：　　　</w:t>
      </w:r>
    </w:p>
    <w:p>
      <w:pPr>
        <w:spacing w:line="480" w:lineRule="exact"/>
        <w:rPr>
          <w:rFonts w:ascii="微软雅黑" w:hAnsi="微软雅黑" w:eastAsia="微软雅黑" w:cs="楷体"/>
          <w:szCs w:val="21"/>
        </w:rPr>
      </w:pPr>
      <w:r>
        <w:rPr>
          <w:rFonts w:hint="eastAsia" w:ascii="微软雅黑" w:hAnsi="微软雅黑" w:eastAsia="微软雅黑" w:cs="楷体"/>
          <w:szCs w:val="21"/>
        </w:rPr>
        <w:t>专项（项目）负责人（签章）：</w:t>
      </w:r>
    </w:p>
    <w:p>
      <w:pPr>
        <w:spacing w:line="480" w:lineRule="exact"/>
        <w:rPr>
          <w:rFonts w:ascii="微软雅黑" w:hAnsi="微软雅黑" w:eastAsia="微软雅黑" w:cs="楷体"/>
          <w:szCs w:val="21"/>
        </w:rPr>
      </w:pPr>
      <w:r>
        <w:rPr>
          <w:rFonts w:hint="eastAsia" w:ascii="微软雅黑" w:hAnsi="微软雅黑" w:eastAsia="微软雅黑" w:cs="楷体"/>
          <w:szCs w:val="21"/>
        </w:rPr>
        <w:t>评价负责人（签章）：</w:t>
      </w:r>
    </w:p>
    <w:sectPr>
      <w:headerReference r:id="rId5" w:type="first"/>
      <w:footerReference r:id="rId8" w:type="first"/>
      <w:headerReference r:id="rId3" w:type="default"/>
      <w:footerReference r:id="rId6" w:type="default"/>
      <w:headerReference r:id="rId4" w:type="even"/>
      <w:footerReference r:id="rId7" w:type="even"/>
      <w:pgSz w:w="11905" w:h="16837"/>
      <w:pgMar w:top="2098" w:right="1361" w:bottom="1985" w:left="1361" w:header="720" w:footer="1701" w:gutter="284"/>
      <w:pgNumType w:start="1"/>
      <w:cols w:space="720" w:num="1"/>
      <w:titlePg/>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nsolas">
    <w:panose1 w:val="020B06090202040A0204"/>
    <w:charset w:val="00"/>
    <w:family w:val="auto"/>
    <w:pitch w:val="default"/>
    <w:sig w:usb0="E10002FF" w:usb1="4000FCFF" w:usb2="00000009" w:usb3="00000000" w:csb0="600001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rPr>
        <w:rStyle w:val="9"/>
        <w:sz w:val="28"/>
      </w:rPr>
      <w:t>—</w:t>
    </w:r>
    <w:r>
      <w:rPr>
        <w:rStyle w:val="9"/>
        <w:sz w:val="28"/>
      </w:rPr>
      <w:fldChar w:fldCharType="begin"/>
    </w:r>
    <w:r>
      <w:rPr>
        <w:rStyle w:val="9"/>
        <w:sz w:val="28"/>
      </w:rPr>
      <w:instrText xml:space="preserve">PAGE  </w:instrText>
    </w:r>
    <w:r>
      <w:rPr>
        <w:rStyle w:val="9"/>
        <w:sz w:val="28"/>
      </w:rPr>
      <w:fldChar w:fldCharType="separate"/>
    </w:r>
    <w:r>
      <w:rPr>
        <w:rStyle w:val="9"/>
        <w:sz w:val="28"/>
      </w:rPr>
      <w:t>2</w:t>
    </w:r>
    <w:r>
      <w:rPr>
        <w:rStyle w:val="9"/>
        <w:sz w:val="28"/>
      </w:rPr>
      <w:fldChar w:fldCharType="end"/>
    </w:r>
    <w:r>
      <w:rPr>
        <w:rStyle w:val="9"/>
        <w:sz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16D"/>
    <w:rsid w:val="00027480"/>
    <w:rsid w:val="00035EA8"/>
    <w:rsid w:val="000B2627"/>
    <w:rsid w:val="000F02B3"/>
    <w:rsid w:val="00163623"/>
    <w:rsid w:val="001B3EB8"/>
    <w:rsid w:val="001C062B"/>
    <w:rsid w:val="001E3678"/>
    <w:rsid w:val="001E4350"/>
    <w:rsid w:val="001F4BEC"/>
    <w:rsid w:val="00203E81"/>
    <w:rsid w:val="002151D1"/>
    <w:rsid w:val="0035705B"/>
    <w:rsid w:val="0037519D"/>
    <w:rsid w:val="00415FA1"/>
    <w:rsid w:val="00423023"/>
    <w:rsid w:val="004C325B"/>
    <w:rsid w:val="005039A1"/>
    <w:rsid w:val="005123E0"/>
    <w:rsid w:val="00521601"/>
    <w:rsid w:val="005230E9"/>
    <w:rsid w:val="00531919"/>
    <w:rsid w:val="00535301"/>
    <w:rsid w:val="005A1C3D"/>
    <w:rsid w:val="005C3152"/>
    <w:rsid w:val="005D01B5"/>
    <w:rsid w:val="005F6B9B"/>
    <w:rsid w:val="00612EBC"/>
    <w:rsid w:val="00682778"/>
    <w:rsid w:val="006C719F"/>
    <w:rsid w:val="006E708E"/>
    <w:rsid w:val="006E7740"/>
    <w:rsid w:val="00751E15"/>
    <w:rsid w:val="007932A1"/>
    <w:rsid w:val="007A7460"/>
    <w:rsid w:val="007D5847"/>
    <w:rsid w:val="007E7EAE"/>
    <w:rsid w:val="007F360A"/>
    <w:rsid w:val="007F72CF"/>
    <w:rsid w:val="00827F35"/>
    <w:rsid w:val="0089116D"/>
    <w:rsid w:val="008A3F74"/>
    <w:rsid w:val="00936256"/>
    <w:rsid w:val="00947F94"/>
    <w:rsid w:val="009619F5"/>
    <w:rsid w:val="00987B06"/>
    <w:rsid w:val="009B1637"/>
    <w:rsid w:val="009C5D04"/>
    <w:rsid w:val="00A12A6C"/>
    <w:rsid w:val="00A72697"/>
    <w:rsid w:val="00A84CE4"/>
    <w:rsid w:val="00A92391"/>
    <w:rsid w:val="00AB6888"/>
    <w:rsid w:val="00AC5BF7"/>
    <w:rsid w:val="00AE08D8"/>
    <w:rsid w:val="00AF3822"/>
    <w:rsid w:val="00B61CC6"/>
    <w:rsid w:val="00B93EA6"/>
    <w:rsid w:val="00BC01BB"/>
    <w:rsid w:val="00C20975"/>
    <w:rsid w:val="00C44F7D"/>
    <w:rsid w:val="00C71E76"/>
    <w:rsid w:val="00C745D1"/>
    <w:rsid w:val="00C954F6"/>
    <w:rsid w:val="00CB2FDB"/>
    <w:rsid w:val="00CF030D"/>
    <w:rsid w:val="00CF606B"/>
    <w:rsid w:val="00D2155D"/>
    <w:rsid w:val="00D31450"/>
    <w:rsid w:val="00D62E03"/>
    <w:rsid w:val="00D67568"/>
    <w:rsid w:val="00D745E1"/>
    <w:rsid w:val="00D87183"/>
    <w:rsid w:val="00DC7753"/>
    <w:rsid w:val="00DD7142"/>
    <w:rsid w:val="00DF1887"/>
    <w:rsid w:val="00E031CC"/>
    <w:rsid w:val="00E12F5D"/>
    <w:rsid w:val="00E2562C"/>
    <w:rsid w:val="00E43173"/>
    <w:rsid w:val="00EA05CD"/>
    <w:rsid w:val="00EB2FFE"/>
    <w:rsid w:val="00F165D8"/>
    <w:rsid w:val="00F716DA"/>
    <w:rsid w:val="00F92FFD"/>
    <w:rsid w:val="00FE363D"/>
    <w:rsid w:val="00FE5303"/>
    <w:rsid w:val="014E4A47"/>
    <w:rsid w:val="01830A50"/>
    <w:rsid w:val="05F62C54"/>
    <w:rsid w:val="0CB324FC"/>
    <w:rsid w:val="128A2CC5"/>
    <w:rsid w:val="12F05BAF"/>
    <w:rsid w:val="187B2590"/>
    <w:rsid w:val="1B2836C7"/>
    <w:rsid w:val="1C927335"/>
    <w:rsid w:val="1D15090E"/>
    <w:rsid w:val="263D0EF6"/>
    <w:rsid w:val="2C744CB6"/>
    <w:rsid w:val="2F647520"/>
    <w:rsid w:val="30FC1700"/>
    <w:rsid w:val="315A2B7A"/>
    <w:rsid w:val="35F66AAF"/>
    <w:rsid w:val="363863FB"/>
    <w:rsid w:val="37380670"/>
    <w:rsid w:val="37B17268"/>
    <w:rsid w:val="3E166BAF"/>
    <w:rsid w:val="43212B0B"/>
    <w:rsid w:val="46840584"/>
    <w:rsid w:val="4DB84CFE"/>
    <w:rsid w:val="50482004"/>
    <w:rsid w:val="516E09E6"/>
    <w:rsid w:val="52F921A8"/>
    <w:rsid w:val="536B67DC"/>
    <w:rsid w:val="56570E32"/>
    <w:rsid w:val="56C8688D"/>
    <w:rsid w:val="5CD7203C"/>
    <w:rsid w:val="5E19287B"/>
    <w:rsid w:val="66343DFA"/>
    <w:rsid w:val="6B35568E"/>
    <w:rsid w:val="6DAB0670"/>
    <w:rsid w:val="705A49A7"/>
    <w:rsid w:val="746654BE"/>
    <w:rsid w:val="7ECB4195"/>
    <w:rsid w:val="7F7B2E8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9"/>
    <w:semiHidden/>
    <w:qFormat/>
    <w:uiPriority w:val="99"/>
    <w:rPr>
      <w:sz w:val="18"/>
      <w:szCs w:val="18"/>
    </w:rPr>
  </w:style>
  <w:style w:type="paragraph" w:styleId="3">
    <w:name w:val="footer"/>
    <w:basedOn w:val="1"/>
    <w:link w:val="20"/>
    <w:qFormat/>
    <w:uiPriority w:val="99"/>
    <w:pPr>
      <w:tabs>
        <w:tab w:val="center" w:pos="4153"/>
        <w:tab w:val="right" w:pos="8306"/>
      </w:tabs>
      <w:snapToGrid w:val="0"/>
      <w:jc w:val="left"/>
    </w:pPr>
    <w:rPr>
      <w:sz w:val="18"/>
      <w:szCs w:val="18"/>
    </w:rPr>
  </w:style>
  <w:style w:type="paragraph" w:styleId="4">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Strong"/>
    <w:basedOn w:val="7"/>
    <w:qFormat/>
    <w:locked/>
    <w:uiPriority w:val="0"/>
    <w:rPr>
      <w:b/>
      <w:bCs/>
    </w:rPr>
  </w:style>
  <w:style w:type="character" w:styleId="9">
    <w:name w:val="page number"/>
    <w:basedOn w:val="7"/>
    <w:qFormat/>
    <w:uiPriority w:val="99"/>
    <w:rPr>
      <w:rFonts w:cs="Times New Roman"/>
    </w:rPr>
  </w:style>
  <w:style w:type="character" w:styleId="10">
    <w:name w:val="FollowedHyperlink"/>
    <w:basedOn w:val="7"/>
    <w:semiHidden/>
    <w:unhideWhenUsed/>
    <w:qFormat/>
    <w:uiPriority w:val="99"/>
    <w:rPr>
      <w:color w:val="666666"/>
      <w:u w:val="none"/>
    </w:rPr>
  </w:style>
  <w:style w:type="character" w:styleId="11">
    <w:name w:val="Emphasis"/>
    <w:basedOn w:val="7"/>
    <w:qFormat/>
    <w:locked/>
    <w:uiPriority w:val="0"/>
    <w:rPr>
      <w:b/>
      <w:bCs/>
    </w:rPr>
  </w:style>
  <w:style w:type="character" w:styleId="12">
    <w:name w:val="HTML Definition"/>
    <w:basedOn w:val="7"/>
    <w:semiHidden/>
    <w:unhideWhenUsed/>
    <w:qFormat/>
    <w:uiPriority w:val="99"/>
  </w:style>
  <w:style w:type="character" w:styleId="13">
    <w:name w:val="HTML Variable"/>
    <w:basedOn w:val="7"/>
    <w:semiHidden/>
    <w:unhideWhenUsed/>
    <w:qFormat/>
    <w:uiPriority w:val="99"/>
  </w:style>
  <w:style w:type="character" w:styleId="14">
    <w:name w:val="Hyperlink"/>
    <w:basedOn w:val="7"/>
    <w:semiHidden/>
    <w:unhideWhenUsed/>
    <w:qFormat/>
    <w:uiPriority w:val="99"/>
    <w:rPr>
      <w:color w:val="666666"/>
      <w:u w:val="none"/>
    </w:rPr>
  </w:style>
  <w:style w:type="character" w:styleId="15">
    <w:name w:val="HTML Code"/>
    <w:basedOn w:val="7"/>
    <w:semiHidden/>
    <w:unhideWhenUsed/>
    <w:qFormat/>
    <w:uiPriority w:val="99"/>
    <w:rPr>
      <w:rFonts w:hint="default" w:ascii="Consolas" w:hAnsi="Consolas" w:eastAsia="Consolas" w:cs="Consolas"/>
      <w:color w:val="C7254E"/>
      <w:sz w:val="21"/>
      <w:szCs w:val="21"/>
      <w:shd w:val="clear" w:fill="F9F2F4"/>
    </w:rPr>
  </w:style>
  <w:style w:type="character" w:styleId="16">
    <w:name w:val="HTML Cite"/>
    <w:basedOn w:val="7"/>
    <w:semiHidden/>
    <w:unhideWhenUsed/>
    <w:qFormat/>
    <w:uiPriority w:val="99"/>
  </w:style>
  <w:style w:type="character" w:styleId="17">
    <w:name w:val="HTML Keyboard"/>
    <w:basedOn w:val="7"/>
    <w:semiHidden/>
    <w:unhideWhenUsed/>
    <w:qFormat/>
    <w:uiPriority w:val="99"/>
    <w:rPr>
      <w:rFonts w:hint="default" w:ascii="Consolas" w:hAnsi="Consolas" w:eastAsia="Consolas" w:cs="Consolas"/>
      <w:color w:val="FFFFFF"/>
      <w:sz w:val="21"/>
      <w:szCs w:val="21"/>
      <w:shd w:val="clear" w:fill="333333"/>
    </w:rPr>
  </w:style>
  <w:style w:type="character" w:styleId="18">
    <w:name w:val="HTML Sample"/>
    <w:basedOn w:val="7"/>
    <w:semiHidden/>
    <w:unhideWhenUsed/>
    <w:qFormat/>
    <w:uiPriority w:val="99"/>
    <w:rPr>
      <w:rFonts w:ascii="Consolas" w:hAnsi="Consolas" w:eastAsia="Consolas" w:cs="Consolas"/>
      <w:sz w:val="21"/>
      <w:szCs w:val="21"/>
    </w:rPr>
  </w:style>
  <w:style w:type="character" w:customStyle="1" w:styleId="19">
    <w:name w:val="Balloon Text Char"/>
    <w:basedOn w:val="7"/>
    <w:link w:val="2"/>
    <w:semiHidden/>
    <w:qFormat/>
    <w:locked/>
    <w:uiPriority w:val="99"/>
    <w:rPr>
      <w:rFonts w:cs="Times New Roman"/>
      <w:sz w:val="2"/>
    </w:rPr>
  </w:style>
  <w:style w:type="character" w:customStyle="1" w:styleId="20">
    <w:name w:val="Footer Char"/>
    <w:basedOn w:val="7"/>
    <w:link w:val="3"/>
    <w:semiHidden/>
    <w:qFormat/>
    <w:locked/>
    <w:uiPriority w:val="99"/>
    <w:rPr>
      <w:rFonts w:cs="Times New Roman"/>
      <w:sz w:val="18"/>
      <w:szCs w:val="18"/>
    </w:rPr>
  </w:style>
  <w:style w:type="character" w:customStyle="1" w:styleId="21">
    <w:name w:val="Header Char"/>
    <w:basedOn w:val="7"/>
    <w:link w:val="4"/>
    <w:qFormat/>
    <w:locked/>
    <w:uiPriority w:val="99"/>
    <w:rPr>
      <w:rFonts w:cs="Times New Roman"/>
      <w:kern w:val="2"/>
      <w:sz w:val="18"/>
      <w:szCs w:val="18"/>
    </w:rPr>
  </w:style>
  <w:style w:type="paragraph" w:customStyle="1" w:styleId="22">
    <w:name w:val="Char Char Char Char Char Char"/>
    <w:basedOn w:val="1"/>
    <w:qFormat/>
    <w:uiPriority w:val="99"/>
    <w:pPr>
      <w:adjustRightInd w:val="0"/>
    </w:pPr>
    <w:rPr>
      <w:rFonts w:ascii="Tahoma" w:hAnsi="Tahoma"/>
      <w:sz w:val="24"/>
      <w:szCs w:val="20"/>
    </w:rPr>
  </w:style>
  <w:style w:type="character" w:customStyle="1" w:styleId="23">
    <w:name w:val="beian"/>
    <w:basedOn w:val="7"/>
    <w:qFormat/>
    <w:uiPriority w:val="0"/>
    <w:rPr>
      <w:vanish/>
    </w:rPr>
  </w:style>
  <w:style w:type="character" w:customStyle="1" w:styleId="24">
    <w:name w:val="wx-space"/>
    <w:basedOn w:val="7"/>
    <w:qFormat/>
    <w:uiPriority w:val="0"/>
  </w:style>
  <w:style w:type="character" w:customStyle="1" w:styleId="25">
    <w:name w:val="wx-space1"/>
    <w:basedOn w:val="7"/>
    <w:qFormat/>
    <w:uiPriority w:val="0"/>
  </w:style>
  <w:style w:type="character" w:customStyle="1" w:styleId="26">
    <w:name w:val="z-open"/>
    <w:basedOn w:val="7"/>
    <w:qFormat/>
    <w:uiPriority w:val="0"/>
  </w:style>
  <w:style w:type="character" w:customStyle="1" w:styleId="27">
    <w:name w:val="layui-this"/>
    <w:basedOn w:val="7"/>
    <w:qFormat/>
    <w:uiPriority w:val="0"/>
    <w:rPr>
      <w:bdr w:val="single" w:color="EEEEEE" w:sz="4" w:space="0"/>
      <w:shd w:val="clear" w:fill="FFFFFF"/>
    </w:rPr>
  </w:style>
  <w:style w:type="character" w:customStyle="1" w:styleId="28">
    <w:name w:val="u-btn"/>
    <w:basedOn w:val="7"/>
    <w:qFormat/>
    <w:uiPriority w:val="0"/>
  </w:style>
  <w:style w:type="character" w:customStyle="1" w:styleId="29">
    <w:name w:val="first-child"/>
    <w:basedOn w:val="7"/>
    <w:qFormat/>
    <w:uiPriority w:val="0"/>
  </w:style>
  <w:style w:type="character" w:customStyle="1" w:styleId="30">
    <w:name w:val="hover6"/>
    <w:basedOn w:val="7"/>
    <w:qFormat/>
    <w:uiPriority w:val="0"/>
    <w:rPr>
      <w:color w:val="000000"/>
      <w:shd w:val="clear" w:fill="FFFFFF"/>
    </w:rPr>
  </w:style>
  <w:style w:type="paragraph" w:styleId="3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user</Company>
  <Pages>3</Pages>
  <Words>227</Words>
  <Characters>1295</Characters>
  <Lines>0</Lines>
  <Paragraphs>0</Paragraphs>
  <TotalTime>54</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2018-04-10T07:03:00Z</dcterms:created>
  <dc:creator>李兰</dc:creator>
  <cp:lastModifiedBy>Administrator</cp:lastModifiedBy>
  <cp:lastPrinted>2020-06-30T01:24:00Z</cp:lastPrinted>
  <dcterms:modified xsi:type="dcterms:W3CDTF">2021-06-24T07:27:51Z</dcterms:modified>
  <dc:title>邵 阳 市 财 政 局 文 件</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9AA22B2D52E249299C7627D624501E4D</vt:lpwstr>
  </property>
</Properties>
</file>