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黑体" w:eastAsia="黑体"/>
          <w:sz w:val="44"/>
          <w:szCs w:val="44"/>
          <w:lang w:val="en-US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default" w:ascii="黑体" w:hAnsi="黑体" w:eastAsia="黑体" w:cs="黑体"/>
          <w:sz w:val="32"/>
          <w:szCs w:val="32"/>
          <w:lang w:val="en-US"/>
        </w:rPr>
        <w:t>1-3</w:t>
      </w:r>
    </w:p>
    <w:p>
      <w:pPr>
        <w:ind w:firstLine="2399" w:firstLineChars="543"/>
        <w:rPr>
          <w:rFonts w:ascii="黑体" w:eastAsia="黑体"/>
          <w:sz w:val="44"/>
          <w:szCs w:val="44"/>
        </w:rPr>
      </w:pPr>
      <w:r>
        <w:rPr>
          <w:rFonts w:hint="eastAsia" w:ascii="仿宋_GB2312" w:hAnsi="宋体" w:eastAsia="仿宋_GB2312"/>
          <w:b/>
          <w:color w:val="000000"/>
          <w:sz w:val="44"/>
          <w:szCs w:val="28"/>
        </w:rPr>
        <w:t>项目</w:t>
      </w:r>
      <w:r>
        <w:rPr>
          <w:rFonts w:hint="eastAsia" w:ascii="黑体" w:eastAsia="黑体"/>
          <w:sz w:val="44"/>
          <w:szCs w:val="44"/>
        </w:rPr>
        <w:t>绩效自评报告表</w:t>
      </w:r>
    </w:p>
    <w:p>
      <w:pPr>
        <w:jc w:val="center"/>
      </w:pPr>
      <w:r>
        <w:rPr>
          <w:rFonts w:hint="eastAsia" w:ascii="楷体" w:hAnsi="楷体" w:eastAsia="楷体" w:cs="楷体"/>
          <w:sz w:val="32"/>
          <w:szCs w:val="32"/>
        </w:rPr>
        <w:t>（实施单位用）</w:t>
      </w:r>
    </w:p>
    <w:p>
      <w:pPr>
        <w:spacing w:line="360" w:lineRule="auto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填报单位：邵阳市松坡图书馆　填报日期：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202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1</w:t>
      </w:r>
      <w:r>
        <w:rPr>
          <w:rFonts w:hint="eastAsia" w:ascii="楷体" w:hAnsi="楷体" w:eastAsia="楷体" w:cs="楷体"/>
          <w:sz w:val="32"/>
          <w:szCs w:val="32"/>
        </w:rPr>
        <w:t>年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6</w:t>
      </w:r>
      <w:r>
        <w:rPr>
          <w:rFonts w:hint="eastAsia" w:ascii="楷体" w:hAnsi="楷体" w:eastAsia="楷体" w:cs="楷体"/>
          <w:sz w:val="32"/>
          <w:szCs w:val="32"/>
        </w:rPr>
        <w:t>月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25</w:t>
      </w:r>
      <w:r>
        <w:rPr>
          <w:rFonts w:hint="eastAsia" w:ascii="楷体" w:hAnsi="楷体" w:eastAsia="楷体" w:cs="楷体"/>
          <w:sz w:val="32"/>
          <w:szCs w:val="32"/>
        </w:rPr>
        <w:t>日</w:t>
      </w:r>
      <w:r>
        <w:rPr>
          <w:rFonts w:ascii="楷体" w:hAnsi="楷体" w:eastAsia="楷体" w:cs="楷体"/>
          <w:sz w:val="32"/>
          <w:szCs w:val="32"/>
        </w:rPr>
        <w:t xml:space="preserve">   </w:t>
      </w:r>
    </w:p>
    <w:tbl>
      <w:tblPr>
        <w:tblStyle w:val="6"/>
        <w:tblW w:w="10860" w:type="dxa"/>
        <w:tblInd w:w="-102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5"/>
        <w:gridCol w:w="2125"/>
        <w:gridCol w:w="1814"/>
        <w:gridCol w:w="577"/>
        <w:gridCol w:w="21"/>
        <w:gridCol w:w="682"/>
        <w:gridCol w:w="2294"/>
        <w:gridCol w:w="29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1424" w:hRule="exact"/>
        </w:trPr>
        <w:tc>
          <w:tcPr>
            <w:tcW w:w="425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楷体"/>
                <w:sz w:val="21"/>
                <w:szCs w:val="21"/>
              </w:rPr>
            </w:pPr>
          </w:p>
          <w:p>
            <w:pPr>
              <w:spacing w:line="560" w:lineRule="exact"/>
              <w:jc w:val="center"/>
              <w:rPr>
                <w:rFonts w:ascii="仿宋" w:hAnsi="仿宋" w:eastAsia="仿宋" w:cs="楷体"/>
                <w:sz w:val="21"/>
                <w:szCs w:val="21"/>
              </w:rPr>
            </w:pPr>
          </w:p>
          <w:p>
            <w:pPr>
              <w:spacing w:line="560" w:lineRule="exact"/>
              <w:jc w:val="center"/>
              <w:rPr>
                <w:rFonts w:ascii="仿宋" w:hAnsi="仿宋" w:eastAsia="仿宋" w:cs="楷体"/>
                <w:sz w:val="21"/>
                <w:szCs w:val="21"/>
              </w:rPr>
            </w:pPr>
            <w:r>
              <w:rPr>
                <w:rFonts w:hint="eastAsia" w:ascii="仿宋" w:hAnsi="仿宋" w:eastAsia="仿宋" w:cs="楷体"/>
                <w:sz w:val="21"/>
                <w:szCs w:val="21"/>
              </w:rPr>
              <w:t>基本情况</w:t>
            </w:r>
          </w:p>
          <w:p>
            <w:pPr>
              <w:spacing w:line="560" w:lineRule="exact"/>
              <w:jc w:val="center"/>
              <w:rPr>
                <w:rFonts w:ascii="仿宋" w:hAnsi="仿宋" w:eastAsia="仿宋" w:cs="楷体"/>
                <w:sz w:val="21"/>
                <w:szCs w:val="21"/>
              </w:rPr>
            </w:pPr>
          </w:p>
          <w:p>
            <w:pPr>
              <w:spacing w:line="560" w:lineRule="exact"/>
              <w:jc w:val="center"/>
              <w:rPr>
                <w:rFonts w:ascii="仿宋" w:hAnsi="仿宋" w:eastAsia="仿宋" w:cs="楷体"/>
                <w:sz w:val="21"/>
                <w:szCs w:val="21"/>
              </w:rPr>
            </w:pPr>
          </w:p>
          <w:p>
            <w:pPr>
              <w:spacing w:line="560" w:lineRule="exact"/>
              <w:jc w:val="center"/>
              <w:rPr>
                <w:rFonts w:ascii="仿宋" w:hAnsi="仿宋" w:eastAsia="仿宋" w:cs="楷体"/>
                <w:sz w:val="21"/>
                <w:szCs w:val="21"/>
              </w:rPr>
            </w:pPr>
          </w:p>
          <w:p>
            <w:pPr>
              <w:spacing w:line="560" w:lineRule="exact"/>
              <w:jc w:val="center"/>
              <w:rPr>
                <w:rFonts w:ascii="仿宋" w:hAnsi="仿宋" w:eastAsia="仿宋" w:cs="楷体"/>
                <w:sz w:val="21"/>
                <w:szCs w:val="21"/>
              </w:rPr>
            </w:pPr>
          </w:p>
          <w:p>
            <w:pPr>
              <w:spacing w:line="560" w:lineRule="exact"/>
              <w:jc w:val="center"/>
              <w:rPr>
                <w:rFonts w:ascii="仿宋" w:hAnsi="仿宋" w:eastAsia="仿宋" w:cs="楷体"/>
                <w:sz w:val="21"/>
                <w:szCs w:val="21"/>
              </w:rPr>
            </w:pPr>
          </w:p>
          <w:p>
            <w:pPr>
              <w:spacing w:line="560" w:lineRule="exact"/>
              <w:jc w:val="center"/>
              <w:rPr>
                <w:rFonts w:ascii="仿宋" w:hAnsi="仿宋" w:eastAsia="仿宋" w:cs="楷体"/>
                <w:sz w:val="21"/>
                <w:szCs w:val="21"/>
              </w:rPr>
            </w:pPr>
          </w:p>
          <w:p>
            <w:pPr>
              <w:spacing w:line="560" w:lineRule="exact"/>
              <w:jc w:val="center"/>
              <w:rPr>
                <w:rFonts w:ascii="仿宋" w:hAnsi="仿宋" w:eastAsia="仿宋" w:cs="楷体"/>
                <w:sz w:val="21"/>
                <w:szCs w:val="21"/>
              </w:rPr>
            </w:pPr>
          </w:p>
          <w:p>
            <w:pPr>
              <w:spacing w:line="560" w:lineRule="exact"/>
              <w:jc w:val="center"/>
              <w:rPr>
                <w:rFonts w:ascii="仿宋" w:hAnsi="仿宋" w:eastAsia="仿宋" w:cs="楷体"/>
                <w:sz w:val="21"/>
                <w:szCs w:val="21"/>
              </w:rPr>
            </w:pPr>
          </w:p>
          <w:p>
            <w:pPr>
              <w:spacing w:line="560" w:lineRule="exact"/>
              <w:jc w:val="center"/>
              <w:rPr>
                <w:rFonts w:ascii="仿宋" w:hAnsi="仿宋" w:eastAsia="仿宋" w:cs="楷体"/>
                <w:sz w:val="21"/>
                <w:szCs w:val="21"/>
              </w:rPr>
            </w:pPr>
          </w:p>
          <w:p>
            <w:pPr>
              <w:spacing w:line="560" w:lineRule="exact"/>
              <w:jc w:val="center"/>
              <w:rPr>
                <w:rFonts w:ascii="仿宋" w:hAnsi="仿宋" w:eastAsia="仿宋" w:cs="楷体"/>
                <w:sz w:val="21"/>
                <w:szCs w:val="21"/>
              </w:rPr>
            </w:pPr>
          </w:p>
          <w:p>
            <w:pPr>
              <w:spacing w:line="560" w:lineRule="exact"/>
              <w:jc w:val="center"/>
              <w:rPr>
                <w:rFonts w:ascii="仿宋" w:hAnsi="仿宋" w:eastAsia="仿宋" w:cs="楷体"/>
                <w:sz w:val="21"/>
                <w:szCs w:val="21"/>
              </w:rPr>
            </w:pPr>
          </w:p>
          <w:p>
            <w:pPr>
              <w:spacing w:line="560" w:lineRule="exact"/>
              <w:jc w:val="center"/>
              <w:rPr>
                <w:rFonts w:ascii="仿宋" w:hAnsi="仿宋" w:eastAsia="仿宋" w:cs="楷体"/>
                <w:sz w:val="21"/>
                <w:szCs w:val="21"/>
              </w:rPr>
            </w:pPr>
          </w:p>
        </w:tc>
        <w:tc>
          <w:tcPr>
            <w:tcW w:w="2125" w:type="dxa"/>
            <w:vAlign w:val="center"/>
          </w:tcPr>
          <w:p>
            <w:pPr>
              <w:jc w:val="center"/>
              <w:rPr>
                <w:rFonts w:ascii="仿宋" w:hAnsi="仿宋" w:eastAsia="仿宋" w:cs="楷体"/>
                <w:sz w:val="21"/>
                <w:szCs w:val="21"/>
              </w:rPr>
            </w:pPr>
            <w:r>
              <w:rPr>
                <w:rFonts w:hint="eastAsia" w:ascii="仿宋" w:hAnsi="仿宋" w:eastAsia="仿宋" w:cs="楷体"/>
                <w:sz w:val="21"/>
                <w:szCs w:val="21"/>
              </w:rPr>
              <w:t>项目名称</w:t>
            </w:r>
          </w:p>
        </w:tc>
        <w:tc>
          <w:tcPr>
            <w:tcW w:w="8310" w:type="dxa"/>
            <w:gridSpan w:val="6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邵财预〔2019〕051号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  <w:t xml:space="preserve"> 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市松坡图书馆建立2座24小时自助图书馆经费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  <w:t xml:space="preserve"> 35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万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邵财预〔2020〕058号24小时城市街区自助图书馆系统终端建设项目（文化事业发展资金）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20万</w:t>
            </w:r>
          </w:p>
          <w:p>
            <w:pPr>
              <w:spacing w:line="360" w:lineRule="auto"/>
              <w:rPr>
                <w:rFonts w:hint="default" w:ascii="仿宋" w:hAnsi="仿宋" w:eastAsia="仿宋" w:cs="楷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3.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邵财预〔2020〕085号　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建设24小时自助图书馆经费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647" w:hRule="exact"/>
        </w:trPr>
        <w:tc>
          <w:tcPr>
            <w:tcW w:w="425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楷体"/>
                <w:sz w:val="21"/>
                <w:szCs w:val="21"/>
              </w:rPr>
            </w:pPr>
          </w:p>
        </w:tc>
        <w:tc>
          <w:tcPr>
            <w:tcW w:w="2125" w:type="dxa"/>
            <w:vAlign w:val="center"/>
          </w:tcPr>
          <w:p>
            <w:pPr>
              <w:jc w:val="center"/>
              <w:rPr>
                <w:rFonts w:ascii="仿宋" w:hAnsi="仿宋" w:eastAsia="仿宋" w:cs="楷体"/>
                <w:sz w:val="21"/>
                <w:szCs w:val="21"/>
              </w:rPr>
            </w:pPr>
            <w:r>
              <w:rPr>
                <w:rFonts w:hint="eastAsia" w:ascii="仿宋" w:hAnsi="仿宋" w:eastAsia="仿宋" w:cs="楷体"/>
                <w:sz w:val="21"/>
                <w:szCs w:val="21"/>
              </w:rPr>
              <w:t>项目主要内容</w:t>
            </w:r>
          </w:p>
        </w:tc>
        <w:tc>
          <w:tcPr>
            <w:tcW w:w="8310" w:type="dxa"/>
            <w:gridSpan w:val="6"/>
            <w:vAlign w:val="top"/>
          </w:tcPr>
          <w:p>
            <w:pPr>
              <w:spacing w:line="360" w:lineRule="auto"/>
              <w:jc w:val="both"/>
              <w:rPr>
                <w:rFonts w:hint="eastAsia" w:ascii="仿宋" w:hAnsi="仿宋" w:eastAsia="仿宋" w:cs="楷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在市区人流量大的区域建立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24小时图书馆，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延长服务时间，自助工作，无需专人管理。实现自助办证功能、自助借书功能、自助还书功能、自助续借功能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，方便读者借阅书籍，推动全民阅读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755" w:hRule="exact"/>
        </w:trPr>
        <w:tc>
          <w:tcPr>
            <w:tcW w:w="425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楷体"/>
                <w:sz w:val="21"/>
                <w:szCs w:val="21"/>
              </w:rPr>
            </w:pPr>
          </w:p>
        </w:tc>
        <w:tc>
          <w:tcPr>
            <w:tcW w:w="2125" w:type="dxa"/>
            <w:vAlign w:val="center"/>
          </w:tcPr>
          <w:p>
            <w:pPr>
              <w:jc w:val="center"/>
              <w:rPr>
                <w:rFonts w:ascii="仿宋" w:hAnsi="仿宋" w:eastAsia="仿宋" w:cs="楷体"/>
                <w:sz w:val="21"/>
                <w:szCs w:val="21"/>
              </w:rPr>
            </w:pPr>
            <w:r>
              <w:rPr>
                <w:rFonts w:hint="eastAsia" w:ascii="仿宋" w:hAnsi="仿宋" w:eastAsia="仿宋" w:cs="楷体"/>
                <w:sz w:val="21"/>
                <w:szCs w:val="21"/>
              </w:rPr>
              <w:t>项目单位</w:t>
            </w:r>
          </w:p>
        </w:tc>
        <w:tc>
          <w:tcPr>
            <w:tcW w:w="2412" w:type="dxa"/>
            <w:gridSpan w:val="3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楷体"/>
                <w:sz w:val="21"/>
                <w:szCs w:val="21"/>
              </w:rPr>
            </w:pPr>
            <w:r>
              <w:rPr>
                <w:rFonts w:hint="eastAsia" w:ascii="仿宋" w:hAnsi="仿宋" w:eastAsia="仿宋" w:cs="楷体"/>
                <w:sz w:val="21"/>
                <w:szCs w:val="21"/>
              </w:rPr>
              <w:t>松坡图书馆</w:t>
            </w:r>
          </w:p>
        </w:tc>
        <w:tc>
          <w:tcPr>
            <w:tcW w:w="297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楷体"/>
                <w:sz w:val="21"/>
                <w:szCs w:val="21"/>
              </w:rPr>
            </w:pPr>
            <w:r>
              <w:rPr>
                <w:rFonts w:hint="eastAsia" w:ascii="仿宋" w:hAnsi="仿宋" w:eastAsia="仿宋" w:cs="楷体"/>
                <w:sz w:val="21"/>
                <w:szCs w:val="21"/>
              </w:rPr>
              <w:t>主管部门</w:t>
            </w:r>
          </w:p>
        </w:tc>
        <w:tc>
          <w:tcPr>
            <w:tcW w:w="2922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楷体"/>
                <w:sz w:val="21"/>
                <w:szCs w:val="21"/>
              </w:rPr>
            </w:pPr>
            <w:r>
              <w:rPr>
                <w:rFonts w:hint="eastAsia" w:ascii="仿宋" w:hAnsi="仿宋" w:eastAsia="仿宋" w:cs="楷体"/>
                <w:sz w:val="21"/>
                <w:szCs w:val="21"/>
              </w:rPr>
              <w:t>邵阳市文化旅游广电体育局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788" w:hRule="exact"/>
        </w:trPr>
        <w:tc>
          <w:tcPr>
            <w:tcW w:w="425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楷体"/>
                <w:sz w:val="21"/>
                <w:szCs w:val="21"/>
              </w:rPr>
            </w:pPr>
          </w:p>
        </w:tc>
        <w:tc>
          <w:tcPr>
            <w:tcW w:w="2125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楷体"/>
                <w:sz w:val="21"/>
                <w:szCs w:val="21"/>
              </w:rPr>
            </w:pPr>
            <w:r>
              <w:rPr>
                <w:rFonts w:hint="eastAsia" w:ascii="仿宋" w:hAnsi="仿宋" w:eastAsia="仿宋" w:cs="楷体"/>
                <w:sz w:val="21"/>
                <w:szCs w:val="21"/>
              </w:rPr>
              <w:t>单位负责人</w:t>
            </w:r>
          </w:p>
        </w:tc>
        <w:tc>
          <w:tcPr>
            <w:tcW w:w="2412" w:type="dxa"/>
            <w:gridSpan w:val="3"/>
            <w:vAlign w:val="center"/>
          </w:tcPr>
          <w:p>
            <w:pPr>
              <w:spacing w:line="540" w:lineRule="exact"/>
              <w:ind w:firstLine="210" w:firstLineChars="100"/>
              <w:jc w:val="center"/>
              <w:rPr>
                <w:rFonts w:ascii="仿宋" w:hAnsi="仿宋" w:eastAsia="仿宋" w:cs="楷体"/>
                <w:sz w:val="21"/>
                <w:szCs w:val="21"/>
              </w:rPr>
            </w:pPr>
            <w:r>
              <w:rPr>
                <w:rFonts w:hint="eastAsia" w:ascii="仿宋" w:hAnsi="仿宋" w:eastAsia="仿宋" w:cs="楷体"/>
                <w:sz w:val="21"/>
                <w:szCs w:val="21"/>
              </w:rPr>
              <w:t>金国辉</w:t>
            </w:r>
          </w:p>
        </w:tc>
        <w:tc>
          <w:tcPr>
            <w:tcW w:w="2976" w:type="dxa"/>
            <w:gridSpan w:val="2"/>
            <w:vAlign w:val="center"/>
          </w:tcPr>
          <w:p>
            <w:pPr>
              <w:ind w:firstLine="630" w:firstLineChars="300"/>
              <w:rPr>
                <w:rFonts w:ascii="仿宋" w:hAnsi="仿宋" w:eastAsia="仿宋" w:cs="楷体"/>
                <w:sz w:val="21"/>
                <w:szCs w:val="21"/>
              </w:rPr>
            </w:pPr>
            <w:r>
              <w:rPr>
                <w:rFonts w:hint="eastAsia" w:ascii="仿宋" w:hAnsi="仿宋" w:eastAsia="仿宋" w:cs="楷体"/>
                <w:sz w:val="21"/>
                <w:szCs w:val="21"/>
              </w:rPr>
              <w:t>项目负责人</w:t>
            </w:r>
          </w:p>
        </w:tc>
        <w:tc>
          <w:tcPr>
            <w:tcW w:w="2922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楷体"/>
                <w:sz w:val="21"/>
                <w:szCs w:val="21"/>
              </w:rPr>
            </w:pPr>
            <w:r>
              <w:rPr>
                <w:rFonts w:hint="eastAsia" w:ascii="仿宋" w:hAnsi="仿宋" w:eastAsia="仿宋" w:cs="楷体"/>
                <w:sz w:val="21"/>
                <w:szCs w:val="21"/>
              </w:rPr>
              <w:t>金国辉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454" w:hRule="exact"/>
        </w:trPr>
        <w:tc>
          <w:tcPr>
            <w:tcW w:w="425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楷体"/>
                <w:sz w:val="21"/>
                <w:szCs w:val="21"/>
              </w:rPr>
            </w:pPr>
          </w:p>
        </w:tc>
        <w:tc>
          <w:tcPr>
            <w:tcW w:w="2125" w:type="dxa"/>
            <w:vAlign w:val="center"/>
          </w:tcPr>
          <w:p>
            <w:pPr>
              <w:jc w:val="center"/>
              <w:rPr>
                <w:rFonts w:ascii="仿宋" w:hAnsi="仿宋" w:eastAsia="仿宋" w:cs="楷体"/>
                <w:sz w:val="21"/>
                <w:szCs w:val="21"/>
              </w:rPr>
            </w:pPr>
            <w:r>
              <w:rPr>
                <w:rFonts w:hint="eastAsia" w:ascii="仿宋" w:hAnsi="仿宋" w:eastAsia="仿宋" w:cs="楷体"/>
                <w:sz w:val="21"/>
                <w:szCs w:val="21"/>
              </w:rPr>
              <w:t>项目属性</w:t>
            </w:r>
          </w:p>
        </w:tc>
        <w:tc>
          <w:tcPr>
            <w:tcW w:w="8310" w:type="dxa"/>
            <w:gridSpan w:val="6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楷体"/>
                <w:sz w:val="21"/>
                <w:szCs w:val="21"/>
              </w:rPr>
            </w:pPr>
            <w:r>
              <w:rPr>
                <w:rFonts w:hint="eastAsia" w:ascii="仿宋" w:hAnsi="仿宋" w:eastAsia="仿宋" w:cs="楷体"/>
                <w:sz w:val="21"/>
                <w:szCs w:val="21"/>
              </w:rPr>
              <w:t>□经常性　　□一次性　　</w:t>
            </w:r>
            <w:r>
              <w:rPr>
                <w:rFonts w:hint="default" w:ascii="仿宋" w:hAnsi="仿宋" w:eastAsia="仿宋" w:cs="楷体"/>
                <w:sz w:val="21"/>
                <w:szCs w:val="21"/>
                <w:lang w:val="en-US"/>
              </w:rPr>
              <w:t>☑</w:t>
            </w:r>
            <w:r>
              <w:rPr>
                <w:rFonts w:hint="eastAsia" w:ascii="仿宋" w:hAnsi="仿宋" w:eastAsia="仿宋" w:cs="楷体"/>
                <w:sz w:val="21"/>
                <w:szCs w:val="21"/>
              </w:rPr>
              <w:t>新增　　□延续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535" w:hRule="exact"/>
        </w:trPr>
        <w:tc>
          <w:tcPr>
            <w:tcW w:w="425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楷体"/>
                <w:sz w:val="21"/>
                <w:szCs w:val="21"/>
              </w:rPr>
            </w:pPr>
          </w:p>
        </w:tc>
        <w:tc>
          <w:tcPr>
            <w:tcW w:w="2125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楷体"/>
                <w:sz w:val="21"/>
                <w:szCs w:val="21"/>
              </w:rPr>
            </w:pPr>
            <w:r>
              <w:rPr>
                <w:rFonts w:hint="eastAsia" w:ascii="仿宋" w:hAnsi="仿宋" w:eastAsia="仿宋" w:cs="楷体"/>
                <w:sz w:val="21"/>
                <w:szCs w:val="21"/>
              </w:rPr>
              <w:t>资金总额及构成</w:t>
            </w:r>
          </w:p>
        </w:tc>
        <w:tc>
          <w:tcPr>
            <w:tcW w:w="8310" w:type="dxa"/>
            <w:gridSpan w:val="6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楷体"/>
                <w:sz w:val="21"/>
                <w:szCs w:val="21"/>
              </w:rPr>
            </w:pPr>
            <w:r>
              <w:rPr>
                <w:rFonts w:hint="eastAsia" w:ascii="仿宋" w:hAnsi="仿宋" w:eastAsia="仿宋" w:cs="楷体"/>
                <w:sz w:val="21"/>
                <w:szCs w:val="21"/>
              </w:rPr>
              <w:t>总额：　</w:t>
            </w:r>
            <w:r>
              <w:rPr>
                <w:rFonts w:hint="default" w:ascii="仿宋" w:hAnsi="仿宋" w:eastAsia="仿宋" w:cs="楷体"/>
                <w:sz w:val="21"/>
                <w:szCs w:val="21"/>
                <w:lang w:val="en-US" w:eastAsia="zh-CN"/>
              </w:rPr>
              <w:t>75</w:t>
            </w:r>
            <w:r>
              <w:rPr>
                <w:rFonts w:hint="eastAsia" w:ascii="仿宋" w:hAnsi="仿宋" w:eastAsia="仿宋" w:cs="楷体"/>
                <w:sz w:val="21"/>
                <w:szCs w:val="21"/>
              </w:rPr>
              <w:t>　万元，其中：省级财政　</w:t>
            </w:r>
            <w:r>
              <w:rPr>
                <w:rFonts w:hint="default" w:ascii="仿宋" w:hAnsi="仿宋" w:eastAsia="仿宋" w:cs="楷体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仿宋" w:hAnsi="仿宋" w:eastAsia="仿宋" w:cs="楷体"/>
                <w:sz w:val="21"/>
                <w:szCs w:val="21"/>
              </w:rPr>
              <w:t>　万元；市级财政　</w:t>
            </w:r>
            <w:r>
              <w:rPr>
                <w:rFonts w:hint="default" w:ascii="仿宋" w:hAnsi="仿宋" w:eastAsia="仿宋" w:cs="楷体"/>
                <w:sz w:val="21"/>
                <w:szCs w:val="21"/>
                <w:lang w:val="en-US" w:eastAsia="zh-CN"/>
              </w:rPr>
              <w:t>75</w:t>
            </w:r>
            <w:r>
              <w:rPr>
                <w:rFonts w:ascii="仿宋" w:hAnsi="仿宋" w:eastAsia="仿宋" w:cs="楷体"/>
                <w:sz w:val="21"/>
                <w:szCs w:val="21"/>
              </w:rPr>
              <w:t xml:space="preserve"> </w:t>
            </w:r>
            <w:r>
              <w:rPr>
                <w:rFonts w:hint="eastAsia" w:ascii="仿宋" w:hAnsi="仿宋" w:eastAsia="仿宋" w:cs="楷体"/>
                <w:sz w:val="21"/>
                <w:szCs w:val="21"/>
              </w:rPr>
              <w:t>万元；其他　万元</w:t>
            </w:r>
          </w:p>
          <w:p>
            <w:pPr>
              <w:spacing w:line="560" w:lineRule="exact"/>
              <w:jc w:val="center"/>
              <w:rPr>
                <w:rFonts w:ascii="仿宋" w:hAnsi="仿宋" w:eastAsia="仿宋" w:cs="楷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454" w:hRule="exact"/>
        </w:trPr>
        <w:tc>
          <w:tcPr>
            <w:tcW w:w="425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楷体"/>
                <w:sz w:val="21"/>
                <w:szCs w:val="21"/>
              </w:rPr>
            </w:pPr>
          </w:p>
        </w:tc>
        <w:tc>
          <w:tcPr>
            <w:tcW w:w="2125" w:type="dxa"/>
            <w:vAlign w:val="center"/>
          </w:tcPr>
          <w:p>
            <w:pPr>
              <w:jc w:val="center"/>
              <w:rPr>
                <w:rFonts w:ascii="仿宋" w:hAnsi="仿宋" w:eastAsia="仿宋" w:cs="楷体"/>
                <w:sz w:val="21"/>
                <w:szCs w:val="21"/>
              </w:rPr>
            </w:pPr>
            <w:r>
              <w:rPr>
                <w:rFonts w:hint="eastAsia" w:ascii="仿宋" w:hAnsi="仿宋" w:eastAsia="仿宋" w:cs="楷体"/>
                <w:sz w:val="21"/>
                <w:szCs w:val="21"/>
              </w:rPr>
              <w:t>项目起止时间</w:t>
            </w:r>
          </w:p>
        </w:tc>
        <w:tc>
          <w:tcPr>
            <w:tcW w:w="8310" w:type="dxa"/>
            <w:gridSpan w:val="6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楷体"/>
                <w:sz w:val="21"/>
                <w:szCs w:val="21"/>
              </w:rPr>
            </w:pPr>
            <w:r>
              <w:rPr>
                <w:rFonts w:hint="eastAsia" w:ascii="仿宋" w:hAnsi="仿宋" w:eastAsia="仿宋" w:cs="楷体"/>
                <w:sz w:val="21"/>
                <w:szCs w:val="21"/>
                <w:lang w:eastAsia="zh-CN"/>
              </w:rPr>
              <w:t>20</w:t>
            </w:r>
            <w:r>
              <w:rPr>
                <w:rFonts w:hint="default" w:ascii="仿宋" w:hAnsi="仿宋" w:eastAsia="仿宋" w:cs="楷体"/>
                <w:sz w:val="21"/>
                <w:szCs w:val="21"/>
                <w:lang w:val="en-US" w:eastAsia="zh-CN"/>
              </w:rPr>
              <w:t>19</w:t>
            </w:r>
            <w:r>
              <w:rPr>
                <w:rFonts w:hint="eastAsia" w:ascii="仿宋" w:hAnsi="仿宋" w:eastAsia="仿宋" w:cs="楷体"/>
                <w:sz w:val="21"/>
                <w:szCs w:val="21"/>
              </w:rPr>
              <w:t>年</w:t>
            </w:r>
            <w:r>
              <w:rPr>
                <w:rFonts w:ascii="仿宋" w:hAnsi="仿宋" w:eastAsia="仿宋" w:cs="楷体"/>
                <w:sz w:val="21"/>
                <w:szCs w:val="21"/>
              </w:rPr>
              <w:t>1</w:t>
            </w:r>
            <w:r>
              <w:rPr>
                <w:rFonts w:hint="eastAsia" w:ascii="仿宋" w:hAnsi="仿宋" w:eastAsia="仿宋" w:cs="楷体"/>
                <w:sz w:val="21"/>
                <w:szCs w:val="21"/>
              </w:rPr>
              <w:t>月起至　</w:t>
            </w:r>
            <w:r>
              <w:rPr>
                <w:rFonts w:hint="eastAsia" w:ascii="仿宋" w:hAnsi="仿宋" w:eastAsia="仿宋" w:cs="楷体"/>
                <w:sz w:val="21"/>
                <w:szCs w:val="21"/>
                <w:lang w:eastAsia="zh-CN"/>
              </w:rPr>
              <w:t>2020</w:t>
            </w:r>
            <w:r>
              <w:rPr>
                <w:rFonts w:hint="eastAsia" w:ascii="仿宋" w:hAnsi="仿宋" w:eastAsia="仿宋" w:cs="楷体"/>
                <w:sz w:val="21"/>
                <w:szCs w:val="21"/>
              </w:rPr>
              <w:t>年</w:t>
            </w:r>
            <w:r>
              <w:rPr>
                <w:rFonts w:ascii="仿宋" w:hAnsi="仿宋" w:eastAsia="仿宋" w:cs="楷体"/>
                <w:sz w:val="21"/>
                <w:szCs w:val="21"/>
              </w:rPr>
              <w:t>12</w:t>
            </w:r>
            <w:r>
              <w:rPr>
                <w:rFonts w:hint="eastAsia" w:ascii="仿宋" w:hAnsi="仿宋" w:eastAsia="仿宋" w:cs="楷体"/>
                <w:sz w:val="21"/>
                <w:szCs w:val="21"/>
              </w:rPr>
              <w:t>月止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798" w:hRule="exact"/>
        </w:trPr>
        <w:tc>
          <w:tcPr>
            <w:tcW w:w="425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楷体"/>
                <w:sz w:val="21"/>
                <w:szCs w:val="21"/>
              </w:rPr>
            </w:pPr>
            <w:r>
              <w:rPr>
                <w:rFonts w:hint="eastAsia" w:ascii="仿宋" w:hAnsi="仿宋" w:eastAsia="仿宋" w:cs="楷体"/>
                <w:sz w:val="21"/>
                <w:szCs w:val="21"/>
              </w:rPr>
              <w:t>实施情况</w:t>
            </w:r>
          </w:p>
        </w:tc>
        <w:tc>
          <w:tcPr>
            <w:tcW w:w="2125" w:type="dxa"/>
            <w:vAlign w:val="center"/>
          </w:tcPr>
          <w:p>
            <w:pPr>
              <w:jc w:val="center"/>
              <w:rPr>
                <w:rFonts w:ascii="仿宋" w:hAnsi="仿宋" w:eastAsia="仿宋" w:cs="楷体"/>
                <w:sz w:val="21"/>
                <w:szCs w:val="21"/>
              </w:rPr>
            </w:pPr>
            <w:r>
              <w:rPr>
                <w:rFonts w:hint="eastAsia" w:ascii="仿宋" w:hAnsi="仿宋" w:eastAsia="仿宋" w:cs="楷体"/>
                <w:sz w:val="21"/>
                <w:szCs w:val="21"/>
              </w:rPr>
              <w:t>项目立项依据</w:t>
            </w:r>
          </w:p>
        </w:tc>
        <w:tc>
          <w:tcPr>
            <w:tcW w:w="8310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楷体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楷体"/>
                <w:sz w:val="21"/>
                <w:szCs w:val="21"/>
                <w:lang w:eastAsia="zh-CN"/>
              </w:rPr>
              <w:t>《中央补助地方公共文化服务体系建设专项资金管理暂行办法》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621" w:hRule="exact"/>
        </w:trPr>
        <w:tc>
          <w:tcPr>
            <w:tcW w:w="425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楷体"/>
                <w:sz w:val="21"/>
                <w:szCs w:val="21"/>
              </w:rPr>
            </w:pPr>
          </w:p>
        </w:tc>
        <w:tc>
          <w:tcPr>
            <w:tcW w:w="2125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楷体"/>
                <w:sz w:val="21"/>
                <w:szCs w:val="21"/>
              </w:rPr>
            </w:pPr>
            <w:r>
              <w:rPr>
                <w:rFonts w:hint="eastAsia" w:ascii="仿宋" w:hAnsi="仿宋" w:eastAsia="仿宋" w:cs="楷体"/>
                <w:sz w:val="21"/>
                <w:szCs w:val="21"/>
              </w:rPr>
              <w:t>可行性研究报告结论</w:t>
            </w:r>
          </w:p>
        </w:tc>
        <w:tc>
          <w:tcPr>
            <w:tcW w:w="8310" w:type="dxa"/>
            <w:gridSpan w:val="6"/>
            <w:vAlign w:val="center"/>
          </w:tcPr>
          <w:p>
            <w:pPr>
              <w:spacing w:line="560" w:lineRule="exact"/>
              <w:jc w:val="both"/>
              <w:rPr>
                <w:rFonts w:ascii="仿宋" w:hAnsi="仿宋" w:eastAsia="仿宋" w:cs="楷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821" w:hRule="exact"/>
        </w:trPr>
        <w:tc>
          <w:tcPr>
            <w:tcW w:w="425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楷体"/>
                <w:sz w:val="21"/>
                <w:szCs w:val="21"/>
              </w:rPr>
            </w:pPr>
          </w:p>
        </w:tc>
        <w:tc>
          <w:tcPr>
            <w:tcW w:w="2125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楷体"/>
                <w:sz w:val="21"/>
                <w:szCs w:val="21"/>
              </w:rPr>
            </w:pPr>
            <w:r>
              <w:rPr>
                <w:rFonts w:hint="eastAsia" w:ascii="仿宋" w:hAnsi="仿宋" w:eastAsia="仿宋" w:cs="楷体"/>
                <w:sz w:val="21"/>
                <w:szCs w:val="21"/>
              </w:rPr>
              <w:t>专家评审论证结论</w:t>
            </w:r>
          </w:p>
        </w:tc>
        <w:tc>
          <w:tcPr>
            <w:tcW w:w="8310" w:type="dxa"/>
            <w:gridSpan w:val="6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楷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691" w:hRule="exact"/>
        </w:trPr>
        <w:tc>
          <w:tcPr>
            <w:tcW w:w="425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楷体"/>
                <w:sz w:val="21"/>
                <w:szCs w:val="21"/>
              </w:rPr>
            </w:pPr>
          </w:p>
        </w:tc>
        <w:tc>
          <w:tcPr>
            <w:tcW w:w="212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楷体"/>
                <w:sz w:val="21"/>
                <w:szCs w:val="21"/>
              </w:rPr>
            </w:pPr>
            <w:r>
              <w:rPr>
                <w:rFonts w:hint="eastAsia" w:ascii="仿宋" w:hAnsi="仿宋" w:eastAsia="仿宋" w:cs="楷体"/>
                <w:sz w:val="21"/>
                <w:szCs w:val="21"/>
              </w:rPr>
              <w:t>是否实施政府采购及金额</w:t>
            </w:r>
          </w:p>
          <w:p>
            <w:pPr>
              <w:spacing w:line="560" w:lineRule="exact"/>
              <w:jc w:val="center"/>
              <w:rPr>
                <w:rFonts w:ascii="仿宋" w:hAnsi="仿宋" w:eastAsia="仿宋" w:cs="楷体"/>
                <w:sz w:val="21"/>
                <w:szCs w:val="21"/>
              </w:rPr>
            </w:pPr>
          </w:p>
          <w:p>
            <w:pPr>
              <w:spacing w:line="560" w:lineRule="exact"/>
              <w:jc w:val="center"/>
              <w:rPr>
                <w:rFonts w:ascii="仿宋" w:hAnsi="仿宋" w:eastAsia="仿宋" w:cs="楷体"/>
                <w:sz w:val="21"/>
                <w:szCs w:val="21"/>
              </w:rPr>
            </w:pPr>
          </w:p>
          <w:p>
            <w:pPr>
              <w:spacing w:line="560" w:lineRule="exact"/>
              <w:jc w:val="center"/>
              <w:rPr>
                <w:rFonts w:ascii="仿宋" w:hAnsi="仿宋" w:eastAsia="仿宋" w:cs="楷体"/>
                <w:sz w:val="21"/>
                <w:szCs w:val="21"/>
              </w:rPr>
            </w:pPr>
          </w:p>
          <w:p>
            <w:pPr>
              <w:spacing w:line="560" w:lineRule="exact"/>
              <w:jc w:val="center"/>
              <w:rPr>
                <w:rFonts w:ascii="仿宋" w:hAnsi="仿宋" w:eastAsia="仿宋" w:cs="楷体"/>
                <w:sz w:val="21"/>
                <w:szCs w:val="21"/>
              </w:rPr>
            </w:pPr>
          </w:p>
        </w:tc>
        <w:tc>
          <w:tcPr>
            <w:tcW w:w="8310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楷体"/>
                <w:sz w:val="21"/>
                <w:szCs w:val="21"/>
              </w:rPr>
            </w:pPr>
            <w:r>
              <w:rPr>
                <w:rFonts w:hint="eastAsia" w:ascii="仿宋" w:hAnsi="仿宋" w:eastAsia="仿宋" w:cs="楷体"/>
                <w:sz w:val="21"/>
                <w:szCs w:val="21"/>
                <w:lang w:eastAsia="zh-CN"/>
              </w:rPr>
              <w:t>☑</w:t>
            </w:r>
            <w:r>
              <w:rPr>
                <w:rFonts w:hint="eastAsia" w:ascii="仿宋" w:hAnsi="仿宋" w:eastAsia="仿宋" w:cs="楷体"/>
                <w:sz w:val="21"/>
                <w:szCs w:val="21"/>
              </w:rPr>
              <w:t>是　</w:t>
            </w:r>
            <w:r>
              <w:rPr>
                <w:rFonts w:ascii="仿宋" w:hAnsi="仿宋" w:eastAsia="仿宋" w:cs="楷体"/>
                <w:sz w:val="21"/>
                <w:szCs w:val="21"/>
              </w:rPr>
              <w:t xml:space="preserve">                    </w:t>
            </w:r>
            <w:r>
              <w:rPr>
                <w:rFonts w:hint="eastAsia" w:ascii="仿宋" w:hAnsi="仿宋" w:eastAsia="仿宋" w:cs="楷体"/>
                <w:sz w:val="21"/>
                <w:szCs w:val="21"/>
              </w:rPr>
              <w:t>否</w:t>
            </w:r>
            <w:r>
              <w:rPr>
                <w:rFonts w:ascii="仿宋" w:hAnsi="仿宋" w:eastAsia="仿宋" w:cs="楷体"/>
                <w:sz w:val="21"/>
                <w:szCs w:val="21"/>
              </w:rPr>
              <w:t xml:space="preserve">   </w:t>
            </w:r>
            <w:r>
              <w:rPr>
                <w:rFonts w:ascii="仿宋" w:hAnsi="仿宋" w:eastAsia="仿宋" w:cs="楷体"/>
                <w:sz w:val="21"/>
                <w:szCs w:val="21"/>
              </w:rPr>
              <w:br w:type="textWrapping"/>
            </w:r>
            <w:r>
              <w:rPr>
                <w:rFonts w:hint="eastAsia" w:ascii="仿宋" w:hAnsi="仿宋" w:eastAsia="仿宋" w:cs="楷体"/>
                <w:sz w:val="21"/>
                <w:szCs w:val="21"/>
              </w:rPr>
              <w:t>应采购金额</w:t>
            </w:r>
            <w:r>
              <w:rPr>
                <w:rFonts w:ascii="仿宋" w:hAnsi="仿宋" w:eastAsia="仿宋" w:cs="楷体"/>
                <w:sz w:val="21"/>
                <w:szCs w:val="21"/>
              </w:rPr>
              <w:t xml:space="preserve">   </w:t>
            </w:r>
            <w:r>
              <w:rPr>
                <w:rFonts w:hint="eastAsia" w:ascii="仿宋" w:hAnsi="仿宋" w:eastAsia="仿宋" w:cs="楷体"/>
                <w:sz w:val="21"/>
                <w:szCs w:val="21"/>
              </w:rPr>
              <w:t>万元</w:t>
            </w:r>
            <w:r>
              <w:rPr>
                <w:rFonts w:ascii="仿宋" w:hAnsi="仿宋" w:eastAsia="仿宋" w:cs="楷体"/>
                <w:sz w:val="21"/>
                <w:szCs w:val="21"/>
              </w:rPr>
              <w:t xml:space="preserve">        </w:t>
            </w:r>
            <w:r>
              <w:rPr>
                <w:rFonts w:hint="eastAsia" w:ascii="仿宋" w:hAnsi="仿宋" w:eastAsia="仿宋" w:cs="楷体"/>
                <w:sz w:val="21"/>
                <w:szCs w:val="21"/>
              </w:rPr>
              <w:t>实际采购金额</w:t>
            </w:r>
            <w:r>
              <w:rPr>
                <w:rFonts w:ascii="仿宋" w:hAnsi="仿宋" w:eastAsia="仿宋" w:cs="楷体"/>
                <w:sz w:val="21"/>
                <w:szCs w:val="21"/>
              </w:rPr>
              <w:t xml:space="preserve">   </w:t>
            </w:r>
            <w:r>
              <w:rPr>
                <w:rFonts w:hint="eastAsia" w:ascii="仿宋" w:hAnsi="仿宋" w:eastAsia="仿宋" w:cs="楷体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462" w:hRule="exact"/>
        </w:trPr>
        <w:tc>
          <w:tcPr>
            <w:tcW w:w="425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楷体"/>
                <w:sz w:val="21"/>
                <w:szCs w:val="21"/>
              </w:rPr>
            </w:pPr>
          </w:p>
        </w:tc>
        <w:tc>
          <w:tcPr>
            <w:tcW w:w="2125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楷体"/>
                <w:sz w:val="21"/>
                <w:szCs w:val="21"/>
              </w:rPr>
            </w:pPr>
            <w:r>
              <w:rPr>
                <w:rFonts w:hint="eastAsia" w:ascii="仿宋" w:hAnsi="仿宋" w:eastAsia="仿宋" w:cs="楷体"/>
                <w:sz w:val="21"/>
                <w:szCs w:val="21"/>
              </w:rPr>
              <w:t>是否实行招投标</w:t>
            </w:r>
          </w:p>
        </w:tc>
        <w:tc>
          <w:tcPr>
            <w:tcW w:w="8310" w:type="dxa"/>
            <w:gridSpan w:val="6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楷体"/>
                <w:sz w:val="21"/>
                <w:szCs w:val="21"/>
              </w:rPr>
            </w:pPr>
            <w:r>
              <w:rPr>
                <w:rFonts w:hint="eastAsia" w:ascii="仿宋" w:hAnsi="仿宋" w:eastAsia="仿宋" w:cs="楷体"/>
                <w:sz w:val="21"/>
                <w:szCs w:val="21"/>
                <w:lang w:eastAsia="zh-CN"/>
              </w:rPr>
              <w:t>☑</w:t>
            </w:r>
            <w:r>
              <w:rPr>
                <w:rFonts w:hint="eastAsia" w:ascii="仿宋" w:hAnsi="仿宋" w:eastAsia="仿宋" w:cs="楷体"/>
                <w:sz w:val="21"/>
                <w:szCs w:val="21"/>
              </w:rPr>
              <w:t>是　　</w:t>
            </w:r>
            <w:r>
              <w:rPr>
                <w:rFonts w:ascii="仿宋" w:hAnsi="仿宋" w:eastAsia="仿宋" w:cs="楷体"/>
                <w:sz w:val="21"/>
                <w:szCs w:val="21"/>
              </w:rPr>
              <w:t xml:space="preserve">                  </w:t>
            </w:r>
            <w:r>
              <w:rPr>
                <w:rFonts w:hint="eastAsia" w:ascii="仿宋" w:hAnsi="仿宋" w:eastAsia="仿宋" w:cs="楷体"/>
                <w:sz w:val="21"/>
                <w:szCs w:val="21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478" w:hRule="exact"/>
        </w:trPr>
        <w:tc>
          <w:tcPr>
            <w:tcW w:w="425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楷体"/>
                <w:sz w:val="21"/>
                <w:szCs w:val="21"/>
              </w:rPr>
            </w:pPr>
          </w:p>
        </w:tc>
        <w:tc>
          <w:tcPr>
            <w:tcW w:w="212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楷体"/>
                <w:sz w:val="21"/>
                <w:szCs w:val="21"/>
              </w:rPr>
            </w:pPr>
            <w:r>
              <w:rPr>
                <w:rFonts w:hint="eastAsia" w:ascii="仿宋" w:hAnsi="仿宋" w:eastAsia="仿宋" w:cs="楷体"/>
                <w:sz w:val="21"/>
                <w:szCs w:val="21"/>
              </w:rPr>
              <w:t>是否实行国库集中支付</w:t>
            </w:r>
          </w:p>
        </w:tc>
        <w:tc>
          <w:tcPr>
            <w:tcW w:w="8310" w:type="dxa"/>
            <w:gridSpan w:val="6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楷体"/>
                <w:sz w:val="21"/>
                <w:szCs w:val="21"/>
              </w:rPr>
            </w:pPr>
            <w:r>
              <w:rPr>
                <w:rFonts w:hint="eastAsia" w:ascii="仿宋" w:hAnsi="仿宋" w:eastAsia="仿宋" w:cs="楷体"/>
                <w:sz w:val="21"/>
                <w:szCs w:val="21"/>
              </w:rPr>
              <w:t>√是　</w:t>
            </w:r>
            <w:r>
              <w:rPr>
                <w:rFonts w:ascii="仿宋" w:hAnsi="仿宋" w:eastAsia="仿宋" w:cs="楷体"/>
                <w:sz w:val="21"/>
                <w:szCs w:val="21"/>
              </w:rPr>
              <w:t xml:space="preserve">                  </w:t>
            </w:r>
            <w:r>
              <w:rPr>
                <w:rFonts w:hint="eastAsia" w:ascii="仿宋" w:hAnsi="仿宋" w:eastAsia="仿宋" w:cs="楷体"/>
                <w:sz w:val="21"/>
                <w:szCs w:val="21"/>
              </w:rPr>
              <w:t>　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510" w:hRule="exact"/>
        </w:trPr>
        <w:tc>
          <w:tcPr>
            <w:tcW w:w="425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楷体"/>
                <w:sz w:val="21"/>
                <w:szCs w:val="21"/>
              </w:rPr>
            </w:pPr>
          </w:p>
        </w:tc>
        <w:tc>
          <w:tcPr>
            <w:tcW w:w="2125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楷体"/>
                <w:sz w:val="21"/>
                <w:szCs w:val="21"/>
              </w:rPr>
            </w:pPr>
            <w:r>
              <w:rPr>
                <w:rFonts w:hint="eastAsia" w:ascii="仿宋" w:hAnsi="仿宋" w:eastAsia="仿宋" w:cs="楷体"/>
                <w:sz w:val="21"/>
                <w:szCs w:val="21"/>
              </w:rPr>
              <w:t>是否实行工程代理和投资评审制</w:t>
            </w:r>
          </w:p>
        </w:tc>
        <w:tc>
          <w:tcPr>
            <w:tcW w:w="8310" w:type="dxa"/>
            <w:gridSpan w:val="6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楷体"/>
                <w:sz w:val="21"/>
                <w:szCs w:val="21"/>
              </w:rPr>
            </w:pPr>
            <w:r>
              <w:rPr>
                <w:rFonts w:hint="eastAsia" w:ascii="仿宋" w:hAnsi="仿宋" w:eastAsia="仿宋" w:cs="楷体"/>
                <w:sz w:val="21"/>
                <w:szCs w:val="21"/>
              </w:rPr>
              <w:t>□是　　</w:t>
            </w:r>
            <w:r>
              <w:rPr>
                <w:rFonts w:ascii="仿宋" w:hAnsi="仿宋" w:eastAsia="仿宋" w:cs="楷体"/>
                <w:sz w:val="21"/>
                <w:szCs w:val="21"/>
              </w:rPr>
              <w:t xml:space="preserve">                  </w:t>
            </w:r>
            <w:r>
              <w:rPr>
                <w:rFonts w:hint="eastAsia" w:ascii="仿宋" w:hAnsi="仿宋" w:eastAsia="仿宋" w:cs="楷体"/>
                <w:sz w:val="21"/>
                <w:szCs w:val="21"/>
              </w:rPr>
              <w:t>√否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510" w:hRule="exact"/>
        </w:trPr>
        <w:tc>
          <w:tcPr>
            <w:tcW w:w="425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楷体"/>
                <w:sz w:val="21"/>
                <w:szCs w:val="21"/>
              </w:rPr>
            </w:pPr>
          </w:p>
        </w:tc>
        <w:tc>
          <w:tcPr>
            <w:tcW w:w="2125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楷体"/>
                <w:sz w:val="21"/>
                <w:szCs w:val="21"/>
              </w:rPr>
            </w:pPr>
            <w:r>
              <w:rPr>
                <w:rFonts w:hint="eastAsia" w:ascii="仿宋" w:hAnsi="仿宋" w:eastAsia="仿宋" w:cs="楷体"/>
                <w:sz w:val="21"/>
                <w:szCs w:val="21"/>
              </w:rPr>
              <w:t>是否实行合同管理制</w:t>
            </w:r>
          </w:p>
        </w:tc>
        <w:tc>
          <w:tcPr>
            <w:tcW w:w="8310" w:type="dxa"/>
            <w:gridSpan w:val="6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楷体"/>
                <w:sz w:val="21"/>
                <w:szCs w:val="21"/>
              </w:rPr>
            </w:pPr>
            <w:r>
              <w:rPr>
                <w:rFonts w:hint="eastAsia" w:ascii="仿宋" w:hAnsi="仿宋" w:eastAsia="仿宋" w:cs="楷体"/>
                <w:sz w:val="21"/>
                <w:szCs w:val="21"/>
              </w:rPr>
              <w:t>√是　　</w:t>
            </w:r>
            <w:r>
              <w:rPr>
                <w:rFonts w:ascii="仿宋" w:hAnsi="仿宋" w:eastAsia="仿宋" w:cs="楷体"/>
                <w:sz w:val="21"/>
                <w:szCs w:val="21"/>
              </w:rPr>
              <w:t xml:space="preserve">                 </w:t>
            </w:r>
            <w:r>
              <w:rPr>
                <w:rFonts w:hint="eastAsia" w:ascii="仿宋" w:hAnsi="仿宋" w:eastAsia="仿宋" w:cs="楷体"/>
                <w:sz w:val="21"/>
                <w:szCs w:val="21"/>
              </w:rPr>
              <w:t>□否</w:t>
            </w:r>
          </w:p>
          <w:p>
            <w:pPr>
              <w:spacing w:line="560" w:lineRule="exact"/>
              <w:jc w:val="center"/>
              <w:rPr>
                <w:rFonts w:ascii="仿宋" w:hAnsi="仿宋" w:eastAsia="仿宋" w:cs="楷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446" w:hRule="exact"/>
        </w:trPr>
        <w:tc>
          <w:tcPr>
            <w:tcW w:w="425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楷体"/>
                <w:sz w:val="21"/>
                <w:szCs w:val="21"/>
              </w:rPr>
            </w:pPr>
          </w:p>
        </w:tc>
        <w:tc>
          <w:tcPr>
            <w:tcW w:w="212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楷体"/>
                <w:sz w:val="21"/>
                <w:szCs w:val="21"/>
              </w:rPr>
            </w:pPr>
            <w:r>
              <w:rPr>
                <w:rFonts w:hint="eastAsia" w:ascii="仿宋" w:hAnsi="仿宋" w:eastAsia="仿宋" w:cs="楷体"/>
                <w:sz w:val="21"/>
                <w:szCs w:val="21"/>
              </w:rPr>
              <w:t>是否实行财政双控账户管理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楷体"/>
                <w:sz w:val="21"/>
                <w:szCs w:val="21"/>
              </w:rPr>
            </w:pPr>
          </w:p>
        </w:tc>
        <w:tc>
          <w:tcPr>
            <w:tcW w:w="8310" w:type="dxa"/>
            <w:gridSpan w:val="6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楷体"/>
                <w:sz w:val="21"/>
                <w:szCs w:val="21"/>
              </w:rPr>
            </w:pPr>
            <w:r>
              <w:rPr>
                <w:rFonts w:hint="default" w:ascii="仿宋" w:hAnsi="仿宋" w:eastAsia="仿宋" w:cs="楷体"/>
                <w:sz w:val="21"/>
                <w:szCs w:val="21"/>
                <w:lang w:val="en-US"/>
              </w:rPr>
              <w:t>□</w:t>
            </w:r>
            <w:r>
              <w:rPr>
                <w:rFonts w:hint="eastAsia" w:ascii="仿宋" w:hAnsi="仿宋" w:eastAsia="仿宋" w:cs="楷体"/>
                <w:sz w:val="21"/>
                <w:szCs w:val="21"/>
              </w:rPr>
              <w:t>是　</w:t>
            </w:r>
            <w:r>
              <w:rPr>
                <w:rFonts w:ascii="仿宋" w:hAnsi="仿宋" w:eastAsia="仿宋" w:cs="楷体"/>
                <w:sz w:val="21"/>
                <w:szCs w:val="21"/>
              </w:rPr>
              <w:t xml:space="preserve">                </w:t>
            </w:r>
            <w:r>
              <w:rPr>
                <w:rFonts w:hint="eastAsia" w:ascii="仿宋" w:hAnsi="仿宋" w:eastAsia="仿宋" w:cs="楷体"/>
                <w:sz w:val="21"/>
                <w:szCs w:val="21"/>
              </w:rPr>
              <w:t>√否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723" w:hRule="exact"/>
        </w:trPr>
        <w:tc>
          <w:tcPr>
            <w:tcW w:w="425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楷体"/>
                <w:sz w:val="21"/>
                <w:szCs w:val="21"/>
              </w:rPr>
            </w:pPr>
          </w:p>
        </w:tc>
        <w:tc>
          <w:tcPr>
            <w:tcW w:w="212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楷体"/>
                <w:sz w:val="21"/>
                <w:szCs w:val="21"/>
              </w:rPr>
            </w:pPr>
            <w:r>
              <w:rPr>
                <w:rFonts w:hint="eastAsia" w:ascii="仿宋" w:hAnsi="仿宋" w:eastAsia="仿宋" w:cs="楷体"/>
                <w:sz w:val="21"/>
                <w:szCs w:val="21"/>
              </w:rPr>
              <w:t>是否实行财政专户管理</w:t>
            </w:r>
          </w:p>
        </w:tc>
        <w:tc>
          <w:tcPr>
            <w:tcW w:w="8310" w:type="dxa"/>
            <w:gridSpan w:val="6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楷体"/>
                <w:sz w:val="21"/>
                <w:szCs w:val="21"/>
              </w:rPr>
            </w:pPr>
            <w:r>
              <w:rPr>
                <w:rFonts w:hint="eastAsia" w:ascii="仿宋" w:hAnsi="仿宋" w:eastAsia="仿宋" w:cs="楷体"/>
                <w:sz w:val="21"/>
                <w:szCs w:val="21"/>
              </w:rPr>
              <w:t>□是　　</w:t>
            </w:r>
            <w:r>
              <w:rPr>
                <w:rFonts w:ascii="仿宋" w:hAnsi="仿宋" w:eastAsia="仿宋" w:cs="楷体"/>
                <w:sz w:val="21"/>
                <w:szCs w:val="21"/>
              </w:rPr>
              <w:t xml:space="preserve">                 </w:t>
            </w:r>
            <w:r>
              <w:rPr>
                <w:rFonts w:hint="eastAsia" w:ascii="仿宋" w:hAnsi="仿宋" w:eastAsia="仿宋" w:cs="楷体"/>
                <w:sz w:val="21"/>
                <w:szCs w:val="21"/>
              </w:rPr>
              <w:t>√否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510" w:hRule="exact"/>
        </w:trPr>
        <w:tc>
          <w:tcPr>
            <w:tcW w:w="425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楷体"/>
                <w:sz w:val="21"/>
                <w:szCs w:val="21"/>
              </w:rPr>
            </w:pPr>
          </w:p>
        </w:tc>
        <w:tc>
          <w:tcPr>
            <w:tcW w:w="2125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楷体"/>
                <w:sz w:val="21"/>
                <w:szCs w:val="21"/>
              </w:rPr>
            </w:pPr>
            <w:r>
              <w:rPr>
                <w:rFonts w:hint="eastAsia" w:ascii="仿宋" w:hAnsi="仿宋" w:eastAsia="仿宋" w:cs="楷体"/>
                <w:sz w:val="21"/>
                <w:szCs w:val="21"/>
              </w:rPr>
              <w:t>管理制度和办法名称</w:t>
            </w:r>
          </w:p>
        </w:tc>
        <w:tc>
          <w:tcPr>
            <w:tcW w:w="8310" w:type="dxa"/>
            <w:gridSpan w:val="6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《固定资产管理制度》《合同管理制度》《收支业务管理制度》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1680" w:hRule="exact"/>
        </w:trPr>
        <w:tc>
          <w:tcPr>
            <w:tcW w:w="425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楷体"/>
                <w:sz w:val="21"/>
                <w:szCs w:val="21"/>
              </w:rPr>
            </w:pPr>
            <w:r>
              <w:rPr>
                <w:rFonts w:hint="eastAsia" w:ascii="仿宋" w:hAnsi="仿宋" w:eastAsia="仿宋" w:cs="楷体"/>
                <w:sz w:val="21"/>
                <w:szCs w:val="21"/>
              </w:rPr>
              <w:t>管理情况</w:t>
            </w:r>
          </w:p>
        </w:tc>
        <w:tc>
          <w:tcPr>
            <w:tcW w:w="2125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楷体"/>
                <w:sz w:val="21"/>
                <w:szCs w:val="21"/>
              </w:rPr>
            </w:pPr>
            <w:r>
              <w:rPr>
                <w:rFonts w:hint="eastAsia" w:ascii="仿宋" w:hAnsi="仿宋" w:eastAsia="仿宋" w:cs="楷体"/>
                <w:sz w:val="21"/>
                <w:szCs w:val="21"/>
              </w:rPr>
              <w:t>具体工作措施</w:t>
            </w:r>
          </w:p>
        </w:tc>
        <w:tc>
          <w:tcPr>
            <w:tcW w:w="8310" w:type="dxa"/>
            <w:gridSpan w:val="6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楷体"/>
                <w:sz w:val="21"/>
                <w:szCs w:val="21"/>
              </w:rPr>
            </w:pPr>
            <w:r>
              <w:rPr>
                <w:rFonts w:hint="eastAsia" w:ascii="仿宋" w:hAnsi="仿宋" w:eastAsia="仿宋" w:cs="楷体"/>
                <w:sz w:val="21"/>
                <w:szCs w:val="21"/>
                <w:highlight w:val="none"/>
                <w:lang w:eastAsia="zh-CN"/>
              </w:rPr>
              <w:t>成立项目小组，由专人负责，选址，与各相关部门协调落址，按政府采购流程招投标，室内外装修、设备、书籍购置、签订合同、验收入库等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1705" w:hRule="exact"/>
        </w:trPr>
        <w:tc>
          <w:tcPr>
            <w:tcW w:w="425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楷体"/>
                <w:sz w:val="21"/>
                <w:szCs w:val="21"/>
              </w:rPr>
            </w:pPr>
          </w:p>
        </w:tc>
        <w:tc>
          <w:tcPr>
            <w:tcW w:w="212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楷体"/>
                <w:sz w:val="21"/>
                <w:szCs w:val="21"/>
              </w:rPr>
            </w:pPr>
            <w:r>
              <w:rPr>
                <w:rFonts w:hint="eastAsia" w:ascii="仿宋" w:hAnsi="仿宋" w:eastAsia="仿宋" w:cs="楷体"/>
                <w:sz w:val="21"/>
                <w:szCs w:val="21"/>
              </w:rPr>
              <w:t>项目调整内容及报批程序和手续</w:t>
            </w:r>
          </w:p>
        </w:tc>
        <w:tc>
          <w:tcPr>
            <w:tcW w:w="8310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楷体"/>
                <w:sz w:val="21"/>
                <w:szCs w:val="21"/>
              </w:rPr>
            </w:pPr>
            <w:r>
              <w:rPr>
                <w:rFonts w:hint="eastAsia" w:ascii="仿宋" w:hAnsi="仿宋" w:eastAsia="仿宋" w:cs="楷体"/>
                <w:sz w:val="21"/>
                <w:szCs w:val="21"/>
              </w:rPr>
              <w:t>项目无调整，资金按预算规定用途使用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741" w:hRule="exact"/>
        </w:trPr>
        <w:tc>
          <w:tcPr>
            <w:tcW w:w="425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楷体"/>
                <w:sz w:val="21"/>
                <w:szCs w:val="21"/>
              </w:rPr>
            </w:pPr>
          </w:p>
        </w:tc>
        <w:tc>
          <w:tcPr>
            <w:tcW w:w="2125" w:type="dxa"/>
            <w:vAlign w:val="center"/>
          </w:tcPr>
          <w:p>
            <w:pPr>
              <w:spacing w:line="240" w:lineRule="atLeast"/>
              <w:ind w:firstLine="315" w:firstLineChars="150"/>
              <w:rPr>
                <w:rFonts w:ascii="仿宋" w:hAnsi="仿宋" w:eastAsia="仿宋" w:cs="楷体"/>
                <w:sz w:val="21"/>
                <w:szCs w:val="21"/>
              </w:rPr>
            </w:pPr>
            <w:r>
              <w:rPr>
                <w:rFonts w:hint="eastAsia" w:ascii="仿宋" w:hAnsi="仿宋" w:eastAsia="仿宋" w:cs="楷体"/>
                <w:sz w:val="21"/>
                <w:szCs w:val="21"/>
              </w:rPr>
              <w:t>项目完工验收情况</w:t>
            </w:r>
          </w:p>
        </w:tc>
        <w:tc>
          <w:tcPr>
            <w:tcW w:w="8310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 w:cs="楷体"/>
                <w:sz w:val="21"/>
                <w:szCs w:val="21"/>
              </w:rPr>
            </w:pPr>
            <w:r>
              <w:rPr>
                <w:rFonts w:hint="eastAsia" w:ascii="仿宋" w:hAnsi="仿宋" w:eastAsia="仿宋" w:cs="楷体"/>
                <w:sz w:val="21"/>
                <w:szCs w:val="21"/>
              </w:rPr>
              <w:t>验收合格，顾客满意度</w:t>
            </w:r>
            <w:r>
              <w:rPr>
                <w:rFonts w:ascii="仿宋" w:hAnsi="仿宋" w:eastAsia="仿宋" w:cs="楷体"/>
                <w:sz w:val="21"/>
                <w:szCs w:val="21"/>
              </w:rPr>
              <w:t>95%</w:t>
            </w:r>
            <w:r>
              <w:rPr>
                <w:rFonts w:hint="eastAsia" w:ascii="仿宋" w:hAnsi="仿宋" w:eastAsia="仿宋" w:cs="楷体"/>
                <w:sz w:val="21"/>
                <w:szCs w:val="21"/>
              </w:rPr>
              <w:t>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709" w:hRule="exact"/>
        </w:trPr>
        <w:tc>
          <w:tcPr>
            <w:tcW w:w="425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楷体"/>
                <w:sz w:val="21"/>
                <w:szCs w:val="21"/>
              </w:rPr>
            </w:pPr>
          </w:p>
        </w:tc>
        <w:tc>
          <w:tcPr>
            <w:tcW w:w="2125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楷体"/>
                <w:sz w:val="21"/>
                <w:szCs w:val="21"/>
              </w:rPr>
            </w:pPr>
            <w:r>
              <w:rPr>
                <w:rFonts w:hint="eastAsia" w:ascii="仿宋" w:hAnsi="仿宋" w:eastAsia="仿宋" w:cs="楷体"/>
                <w:sz w:val="21"/>
                <w:szCs w:val="21"/>
              </w:rPr>
              <w:t>资金使用管理</w:t>
            </w:r>
          </w:p>
        </w:tc>
        <w:tc>
          <w:tcPr>
            <w:tcW w:w="8310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 w:cs="楷体"/>
                <w:sz w:val="21"/>
                <w:szCs w:val="21"/>
              </w:rPr>
            </w:pPr>
            <w:r>
              <w:rPr>
                <w:rFonts w:hint="eastAsia" w:ascii="仿宋" w:hAnsi="仿宋" w:eastAsia="仿宋" w:cs="楷体"/>
                <w:sz w:val="21"/>
                <w:szCs w:val="21"/>
              </w:rPr>
              <w:t>无虚列支出、截留挤占挪用、超标准开支、无超预算等情况。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454" w:hRule="exact"/>
        </w:trPr>
        <w:tc>
          <w:tcPr>
            <w:tcW w:w="425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楷体"/>
                <w:sz w:val="21"/>
                <w:szCs w:val="21"/>
              </w:rPr>
            </w:pPr>
            <w:r>
              <w:rPr>
                <w:rFonts w:hint="eastAsia" w:ascii="仿宋" w:hAnsi="仿宋" w:eastAsia="仿宋" w:cs="楷体"/>
                <w:sz w:val="21"/>
                <w:szCs w:val="21"/>
              </w:rPr>
              <w:t>资金管理情况</w:t>
            </w:r>
          </w:p>
        </w:tc>
        <w:tc>
          <w:tcPr>
            <w:tcW w:w="2125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楷体"/>
                <w:sz w:val="21"/>
                <w:szCs w:val="21"/>
              </w:rPr>
            </w:pPr>
            <w:r>
              <w:rPr>
                <w:rFonts w:hint="eastAsia" w:ascii="仿宋" w:hAnsi="仿宋" w:eastAsia="仿宋" w:cs="楷体"/>
                <w:sz w:val="21"/>
                <w:szCs w:val="21"/>
              </w:rPr>
              <w:t>财务管理制度</w:t>
            </w:r>
          </w:p>
        </w:tc>
        <w:tc>
          <w:tcPr>
            <w:tcW w:w="8310" w:type="dxa"/>
            <w:gridSpan w:val="6"/>
            <w:vAlign w:val="center"/>
          </w:tcPr>
          <w:p>
            <w:pPr>
              <w:spacing w:line="220" w:lineRule="atLeast"/>
              <w:jc w:val="center"/>
              <w:rPr>
                <w:rFonts w:ascii="仿宋" w:hAnsi="仿宋" w:eastAsia="仿宋" w:cs="楷体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《固定资产管理制度》《合同管理制度》《收支业务管理制度》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454" w:hRule="exact"/>
        </w:trPr>
        <w:tc>
          <w:tcPr>
            <w:tcW w:w="425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楷体"/>
                <w:sz w:val="21"/>
                <w:szCs w:val="21"/>
              </w:rPr>
            </w:pPr>
          </w:p>
        </w:tc>
        <w:tc>
          <w:tcPr>
            <w:tcW w:w="2125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楷体"/>
                <w:sz w:val="21"/>
                <w:szCs w:val="21"/>
              </w:rPr>
            </w:pPr>
            <w:r>
              <w:rPr>
                <w:rFonts w:hint="eastAsia" w:ascii="仿宋" w:hAnsi="仿宋" w:eastAsia="仿宋" w:cs="楷体"/>
                <w:sz w:val="21"/>
                <w:szCs w:val="21"/>
              </w:rPr>
              <w:t>内容</w:t>
            </w:r>
          </w:p>
        </w:tc>
        <w:tc>
          <w:tcPr>
            <w:tcW w:w="8310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 w:cs="楷体"/>
                <w:sz w:val="21"/>
                <w:szCs w:val="21"/>
              </w:rPr>
            </w:pPr>
            <w:r>
              <w:rPr>
                <w:rFonts w:hint="eastAsia" w:ascii="仿宋" w:hAnsi="仿宋" w:eastAsia="仿宋" w:cs="楷体"/>
                <w:sz w:val="21"/>
                <w:szCs w:val="21"/>
              </w:rPr>
              <w:t>应到位资金（万元）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81" w:hRule="exact"/>
        </w:trPr>
        <w:tc>
          <w:tcPr>
            <w:tcW w:w="425" w:type="dxa"/>
            <w:vMerge w:val="restart"/>
            <w:textDirection w:val="tbRlV"/>
            <w:vAlign w:val="center"/>
          </w:tcPr>
          <w:p>
            <w:pPr>
              <w:spacing w:line="500" w:lineRule="exact"/>
              <w:ind w:left="113" w:right="113"/>
              <w:jc w:val="center"/>
              <w:rPr>
                <w:rFonts w:ascii="仿宋" w:hAnsi="仿宋" w:eastAsia="仿宋" w:cs="楷体"/>
                <w:sz w:val="21"/>
                <w:szCs w:val="21"/>
              </w:rPr>
            </w:pPr>
            <w:r>
              <w:rPr>
                <w:rFonts w:hint="eastAsia" w:ascii="仿宋" w:hAnsi="仿宋" w:eastAsia="仿宋" w:cs="楷体"/>
                <w:sz w:val="21"/>
                <w:szCs w:val="21"/>
              </w:rPr>
              <w:t>资金安排使用情况</w:t>
            </w:r>
          </w:p>
        </w:tc>
        <w:tc>
          <w:tcPr>
            <w:tcW w:w="2125" w:type="dxa"/>
            <w:vAlign w:val="center"/>
          </w:tcPr>
          <w:p>
            <w:pPr>
              <w:ind w:firstLine="525" w:firstLineChars="250"/>
              <w:jc w:val="center"/>
              <w:rPr>
                <w:rFonts w:ascii="仿宋" w:hAnsi="仿宋" w:eastAsia="仿宋" w:cs="楷体"/>
                <w:sz w:val="21"/>
                <w:szCs w:val="21"/>
              </w:rPr>
            </w:pPr>
            <w:r>
              <w:rPr>
                <w:rFonts w:hint="eastAsia" w:ascii="仿宋" w:hAnsi="仿宋" w:eastAsia="仿宋" w:cs="楷体"/>
                <w:sz w:val="21"/>
                <w:szCs w:val="21"/>
              </w:rPr>
              <w:t>中央财政</w:t>
            </w:r>
          </w:p>
        </w:tc>
        <w:tc>
          <w:tcPr>
            <w:tcW w:w="1814" w:type="dxa"/>
            <w:vAlign w:val="center"/>
          </w:tcPr>
          <w:p>
            <w:pPr>
              <w:tabs>
                <w:tab w:val="left" w:pos="330"/>
              </w:tabs>
              <w:ind w:firstLine="210" w:firstLineChars="100"/>
              <w:jc w:val="left"/>
              <w:rPr>
                <w:rFonts w:ascii="仿宋" w:hAnsi="仿宋" w:eastAsia="仿宋" w:cs="楷体"/>
                <w:sz w:val="21"/>
                <w:szCs w:val="21"/>
              </w:rPr>
            </w:pPr>
            <w:r>
              <w:rPr>
                <w:rFonts w:hint="eastAsia" w:ascii="仿宋" w:hAnsi="仿宋" w:eastAsia="仿宋" w:cs="楷体"/>
                <w:sz w:val="21"/>
                <w:szCs w:val="21"/>
              </w:rPr>
              <w:t>应到位资金（万元）</w:t>
            </w:r>
          </w:p>
        </w:tc>
        <w:tc>
          <w:tcPr>
            <w:tcW w:w="577" w:type="dxa"/>
            <w:vAlign w:val="center"/>
          </w:tcPr>
          <w:p>
            <w:pPr>
              <w:jc w:val="center"/>
              <w:rPr>
                <w:rFonts w:ascii="仿宋" w:hAnsi="仿宋" w:eastAsia="仿宋" w:cs="楷体"/>
                <w:sz w:val="21"/>
                <w:szCs w:val="21"/>
              </w:rPr>
            </w:pPr>
            <w:r>
              <w:rPr>
                <w:rFonts w:hint="eastAsia" w:ascii="仿宋" w:hAnsi="仿宋" w:eastAsia="仿宋" w:cs="楷体"/>
                <w:sz w:val="21"/>
                <w:szCs w:val="21"/>
              </w:rPr>
              <w:t>实际到位资金（万元）</w:t>
            </w:r>
          </w:p>
        </w:tc>
        <w:tc>
          <w:tcPr>
            <w:tcW w:w="70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楷体"/>
                <w:sz w:val="21"/>
                <w:szCs w:val="21"/>
              </w:rPr>
            </w:pPr>
            <w:r>
              <w:rPr>
                <w:rFonts w:hint="eastAsia" w:ascii="仿宋" w:hAnsi="仿宋" w:eastAsia="仿宋" w:cs="楷体"/>
                <w:sz w:val="21"/>
                <w:szCs w:val="21"/>
              </w:rPr>
              <w:t>实际支出（万元）</w:t>
            </w:r>
          </w:p>
        </w:tc>
        <w:tc>
          <w:tcPr>
            <w:tcW w:w="521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楷体"/>
                <w:sz w:val="21"/>
                <w:szCs w:val="21"/>
              </w:rPr>
            </w:pPr>
            <w:r>
              <w:rPr>
                <w:rFonts w:hint="eastAsia" w:ascii="仿宋" w:hAnsi="仿宋" w:eastAsia="仿宋" w:cs="楷体"/>
                <w:sz w:val="21"/>
                <w:szCs w:val="21"/>
              </w:rPr>
              <w:t>结余资金（万元）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425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楷体"/>
                <w:sz w:val="21"/>
                <w:szCs w:val="21"/>
              </w:rPr>
            </w:pPr>
          </w:p>
        </w:tc>
        <w:tc>
          <w:tcPr>
            <w:tcW w:w="2125" w:type="dxa"/>
            <w:vAlign w:val="center"/>
          </w:tcPr>
          <w:p>
            <w:pPr>
              <w:jc w:val="center"/>
              <w:rPr>
                <w:rFonts w:ascii="仿宋" w:hAnsi="仿宋" w:eastAsia="仿宋" w:cs="楷体"/>
                <w:sz w:val="21"/>
                <w:szCs w:val="21"/>
              </w:rPr>
            </w:pPr>
            <w:r>
              <w:rPr>
                <w:rFonts w:hint="eastAsia" w:ascii="仿宋" w:hAnsi="仿宋" w:eastAsia="仿宋" w:cs="楷体"/>
                <w:sz w:val="21"/>
                <w:szCs w:val="21"/>
              </w:rPr>
              <w:t>省级财政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hint="default" w:ascii="仿宋" w:hAnsi="仿宋" w:eastAsia="仿宋" w:cs="楷体"/>
                <w:sz w:val="21"/>
                <w:szCs w:val="21"/>
                <w:lang w:val="en-US" w:eastAsia="zh-CN"/>
              </w:rPr>
            </w:pPr>
            <w:r>
              <w:rPr>
                <w:rFonts w:hint="default" w:ascii="仿宋" w:hAnsi="仿宋" w:eastAsia="仿宋" w:cs="楷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77" w:type="dxa"/>
            <w:vAlign w:val="center"/>
          </w:tcPr>
          <w:p>
            <w:pPr>
              <w:jc w:val="center"/>
              <w:rPr>
                <w:rFonts w:hint="default" w:ascii="仿宋" w:hAnsi="仿宋" w:eastAsia="仿宋" w:cs="楷体"/>
                <w:sz w:val="21"/>
                <w:szCs w:val="21"/>
                <w:lang w:val="en-US" w:eastAsia="zh-CN"/>
              </w:rPr>
            </w:pPr>
            <w:r>
              <w:rPr>
                <w:rFonts w:hint="default" w:ascii="仿宋" w:hAnsi="仿宋" w:eastAsia="仿宋" w:cs="楷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3" w:type="dxa"/>
            <w:gridSpan w:val="2"/>
            <w:vAlign w:val="center"/>
          </w:tcPr>
          <w:p>
            <w:pPr>
              <w:jc w:val="center"/>
              <w:rPr>
                <w:rFonts w:hint="default" w:ascii="仿宋" w:hAnsi="仿宋" w:eastAsia="仿宋" w:cs="楷体"/>
                <w:sz w:val="21"/>
                <w:szCs w:val="21"/>
                <w:lang w:val="en-US" w:eastAsia="zh-CN"/>
              </w:rPr>
            </w:pPr>
            <w:r>
              <w:rPr>
                <w:rFonts w:hint="default" w:ascii="仿宋" w:hAnsi="仿宋" w:eastAsia="仿宋" w:cs="楷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21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楷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425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楷体"/>
                <w:sz w:val="21"/>
                <w:szCs w:val="21"/>
              </w:rPr>
            </w:pPr>
          </w:p>
        </w:tc>
        <w:tc>
          <w:tcPr>
            <w:tcW w:w="2125" w:type="dxa"/>
            <w:vAlign w:val="center"/>
          </w:tcPr>
          <w:p>
            <w:pPr>
              <w:jc w:val="center"/>
              <w:rPr>
                <w:rFonts w:ascii="仿宋" w:hAnsi="仿宋" w:eastAsia="仿宋" w:cs="楷体"/>
                <w:sz w:val="21"/>
                <w:szCs w:val="21"/>
              </w:rPr>
            </w:pPr>
            <w:r>
              <w:rPr>
                <w:rFonts w:hint="eastAsia" w:ascii="仿宋" w:hAnsi="仿宋" w:eastAsia="仿宋" w:cs="楷体"/>
                <w:sz w:val="21"/>
                <w:szCs w:val="21"/>
              </w:rPr>
              <w:t>市级财政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hint="default" w:ascii="仿宋" w:hAnsi="仿宋" w:eastAsia="仿宋" w:cs="楷体"/>
                <w:sz w:val="21"/>
                <w:szCs w:val="21"/>
                <w:lang w:val="en-US" w:eastAsia="zh-CN"/>
              </w:rPr>
            </w:pPr>
            <w:r>
              <w:rPr>
                <w:rFonts w:hint="default" w:ascii="仿宋" w:hAnsi="仿宋" w:eastAsia="仿宋" w:cs="楷体"/>
                <w:sz w:val="21"/>
                <w:szCs w:val="21"/>
                <w:lang w:val="en-US" w:eastAsia="zh-CN"/>
              </w:rPr>
              <w:t>75</w:t>
            </w:r>
          </w:p>
        </w:tc>
        <w:tc>
          <w:tcPr>
            <w:tcW w:w="577" w:type="dxa"/>
            <w:vAlign w:val="center"/>
          </w:tcPr>
          <w:p>
            <w:pPr>
              <w:jc w:val="center"/>
              <w:rPr>
                <w:rFonts w:hint="default" w:ascii="仿宋" w:hAnsi="仿宋" w:eastAsia="仿宋" w:cs="楷体"/>
                <w:sz w:val="21"/>
                <w:szCs w:val="21"/>
                <w:lang w:val="en-US" w:eastAsia="zh-CN"/>
              </w:rPr>
            </w:pPr>
            <w:r>
              <w:rPr>
                <w:rFonts w:hint="default" w:ascii="仿宋" w:hAnsi="仿宋" w:eastAsia="仿宋" w:cs="楷体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 w:ascii="仿宋" w:hAnsi="仿宋" w:eastAsia="仿宋" w:cs="楷体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703" w:type="dxa"/>
            <w:gridSpan w:val="2"/>
            <w:vAlign w:val="center"/>
          </w:tcPr>
          <w:p>
            <w:pPr>
              <w:jc w:val="center"/>
              <w:rPr>
                <w:rFonts w:hint="default" w:ascii="仿宋" w:hAnsi="仿宋" w:eastAsia="仿宋" w:cs="楷体"/>
                <w:sz w:val="21"/>
                <w:szCs w:val="21"/>
                <w:lang w:val="en-US" w:eastAsia="zh-CN"/>
              </w:rPr>
            </w:pPr>
            <w:r>
              <w:rPr>
                <w:rFonts w:hint="default" w:ascii="仿宋" w:hAnsi="仿宋" w:eastAsia="仿宋" w:cs="楷体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 w:ascii="仿宋" w:hAnsi="仿宋" w:eastAsia="仿宋" w:cs="楷体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521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楷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425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楷体"/>
                <w:sz w:val="21"/>
                <w:szCs w:val="21"/>
              </w:rPr>
            </w:pPr>
          </w:p>
        </w:tc>
        <w:tc>
          <w:tcPr>
            <w:tcW w:w="2125" w:type="dxa"/>
            <w:vAlign w:val="center"/>
          </w:tcPr>
          <w:p>
            <w:pPr>
              <w:jc w:val="center"/>
              <w:rPr>
                <w:rFonts w:ascii="仿宋" w:hAnsi="仿宋" w:eastAsia="仿宋" w:cs="楷体"/>
                <w:sz w:val="21"/>
                <w:szCs w:val="21"/>
              </w:rPr>
            </w:pPr>
            <w:r>
              <w:rPr>
                <w:rFonts w:hint="eastAsia" w:ascii="仿宋" w:hAnsi="仿宋" w:eastAsia="仿宋" w:cs="楷体"/>
                <w:sz w:val="21"/>
                <w:szCs w:val="21"/>
              </w:rPr>
              <w:t>其它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仿宋" w:hAnsi="仿宋" w:eastAsia="仿宋" w:cs="楷体"/>
                <w:sz w:val="21"/>
                <w:szCs w:val="21"/>
              </w:rPr>
            </w:pPr>
          </w:p>
        </w:tc>
        <w:tc>
          <w:tcPr>
            <w:tcW w:w="577" w:type="dxa"/>
            <w:vAlign w:val="center"/>
          </w:tcPr>
          <w:p>
            <w:pPr>
              <w:jc w:val="center"/>
              <w:rPr>
                <w:rFonts w:ascii="仿宋" w:hAnsi="仿宋" w:eastAsia="仿宋" w:cs="楷体"/>
                <w:sz w:val="21"/>
                <w:szCs w:val="21"/>
              </w:rPr>
            </w:pPr>
          </w:p>
        </w:tc>
        <w:tc>
          <w:tcPr>
            <w:tcW w:w="70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楷体"/>
                <w:sz w:val="21"/>
                <w:szCs w:val="21"/>
              </w:rPr>
            </w:pPr>
          </w:p>
        </w:tc>
        <w:tc>
          <w:tcPr>
            <w:tcW w:w="521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楷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exact"/>
        </w:trPr>
        <w:tc>
          <w:tcPr>
            <w:tcW w:w="425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楷体"/>
                <w:sz w:val="21"/>
                <w:szCs w:val="21"/>
              </w:rPr>
            </w:pPr>
          </w:p>
        </w:tc>
        <w:tc>
          <w:tcPr>
            <w:tcW w:w="2125" w:type="dxa"/>
            <w:vAlign w:val="center"/>
          </w:tcPr>
          <w:p>
            <w:pPr>
              <w:jc w:val="center"/>
              <w:rPr>
                <w:rFonts w:ascii="仿宋" w:hAnsi="仿宋" w:eastAsia="仿宋" w:cs="楷体"/>
                <w:sz w:val="21"/>
                <w:szCs w:val="21"/>
              </w:rPr>
            </w:pPr>
            <w:r>
              <w:rPr>
                <w:rFonts w:hint="eastAsia" w:ascii="仿宋" w:hAnsi="仿宋" w:eastAsia="仿宋" w:cs="楷体"/>
                <w:sz w:val="21"/>
                <w:szCs w:val="21"/>
              </w:rPr>
              <w:t>合　　计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hint="default" w:ascii="仿宋" w:hAnsi="仿宋" w:eastAsia="仿宋" w:cs="楷体"/>
                <w:sz w:val="21"/>
                <w:szCs w:val="21"/>
                <w:lang w:val="en-US" w:eastAsia="zh-CN"/>
              </w:rPr>
            </w:pPr>
            <w:r>
              <w:rPr>
                <w:rFonts w:hint="default" w:ascii="仿宋" w:hAnsi="仿宋" w:eastAsia="仿宋" w:cs="楷体"/>
                <w:sz w:val="21"/>
                <w:szCs w:val="21"/>
                <w:lang w:val="en-US" w:eastAsia="zh-CN"/>
              </w:rPr>
              <w:t>75</w:t>
            </w:r>
          </w:p>
        </w:tc>
        <w:tc>
          <w:tcPr>
            <w:tcW w:w="577" w:type="dxa"/>
            <w:vAlign w:val="center"/>
          </w:tcPr>
          <w:p>
            <w:pPr>
              <w:jc w:val="center"/>
              <w:rPr>
                <w:rFonts w:hint="default" w:ascii="仿宋" w:hAnsi="仿宋" w:eastAsia="仿宋" w:cs="楷体"/>
                <w:sz w:val="21"/>
                <w:szCs w:val="21"/>
                <w:lang w:val="en-US" w:eastAsia="zh-CN"/>
              </w:rPr>
            </w:pPr>
            <w:r>
              <w:rPr>
                <w:rFonts w:hint="default" w:ascii="仿宋" w:hAnsi="仿宋" w:eastAsia="仿宋" w:cs="楷体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 w:ascii="仿宋" w:hAnsi="仿宋" w:eastAsia="仿宋" w:cs="楷体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703" w:type="dxa"/>
            <w:gridSpan w:val="2"/>
            <w:vAlign w:val="center"/>
          </w:tcPr>
          <w:p>
            <w:pPr>
              <w:jc w:val="center"/>
              <w:rPr>
                <w:rFonts w:hint="default" w:ascii="仿宋" w:hAnsi="仿宋" w:eastAsia="仿宋" w:cs="楷体"/>
                <w:sz w:val="21"/>
                <w:szCs w:val="21"/>
                <w:lang w:val="en-US" w:eastAsia="zh-CN"/>
              </w:rPr>
            </w:pPr>
            <w:r>
              <w:rPr>
                <w:rFonts w:hint="default" w:ascii="仿宋" w:hAnsi="仿宋" w:eastAsia="仿宋" w:cs="楷体"/>
                <w:sz w:val="21"/>
                <w:szCs w:val="21"/>
                <w:lang w:val="en-US" w:eastAsia="zh-CN"/>
              </w:rPr>
              <w:t>75</w:t>
            </w:r>
          </w:p>
        </w:tc>
        <w:tc>
          <w:tcPr>
            <w:tcW w:w="521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楷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570" w:hRule="atLeast"/>
        </w:trPr>
        <w:tc>
          <w:tcPr>
            <w:tcW w:w="425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楷体"/>
                <w:sz w:val="21"/>
                <w:szCs w:val="21"/>
              </w:rPr>
            </w:pPr>
            <w:r>
              <w:rPr>
                <w:rFonts w:hint="eastAsia" w:ascii="仿宋" w:hAnsi="仿宋" w:eastAsia="仿宋" w:cs="楷体"/>
                <w:sz w:val="21"/>
                <w:szCs w:val="21"/>
              </w:rPr>
              <w:t>产出成果</w:t>
            </w:r>
          </w:p>
        </w:tc>
        <w:tc>
          <w:tcPr>
            <w:tcW w:w="10435" w:type="dxa"/>
            <w:gridSpan w:val="7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数量指标：24小时图书馆玻璃房1座；24小时图书馆设备（耳机森林）2套；空调1台，图书3807册，自助借还机1台；自助办证机；党建机2台；监控系统1套；电子屏1套；阅览桌椅2套；室内外装修灯具等数个</w:t>
            </w: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shd w:val="clear" w:fill="F5F5F5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质量指标：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shd w:val="clear" w:fill="F5F5F5"/>
              </w:rPr>
              <w:t>所供图书均为国家正式出版物，质量符合国家相关标准，图书无残页，无缺面，无没污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shd w:val="clear" w:fill="F5F5F5"/>
                <w:lang w:eastAsia="zh-CN"/>
              </w:rPr>
              <w:t>，设备按合同标准验收；</w:t>
            </w: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shd w:val="clear" w:fill="F5F5F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shd w:val="clear" w:fill="F5F5F5"/>
                <w:lang w:eastAsia="zh-CN"/>
              </w:rPr>
              <w:t>成本指标：书籍平均约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shd w:val="clear" w:fill="F5F5F5"/>
                <w:lang w:val="en-US" w:eastAsia="zh-CN"/>
              </w:rPr>
              <w:t>30元每本，装修、设备购置等寻价比价后按合同执行，所有费用不超出预算支出。</w:t>
            </w: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default" w:ascii="宋体" w:hAnsi="宋体" w:eastAsia="宋体" w:cs="宋体"/>
                <w:color w:val="333333"/>
                <w:sz w:val="18"/>
                <w:szCs w:val="18"/>
                <w:shd w:val="clear" w:fill="F5F5F5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sz w:val="18"/>
                <w:szCs w:val="18"/>
                <w:shd w:val="clear" w:fill="F5F5F5"/>
                <w:lang w:val="en-US" w:eastAsia="zh-CN"/>
              </w:rPr>
              <w:t>时效指标：财政资金拨款到位及时，24小时图书馆按进度落成并免费对外开放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73" w:hRule="atLeast"/>
        </w:trPr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楷体"/>
                <w:sz w:val="21"/>
                <w:szCs w:val="21"/>
              </w:rPr>
            </w:pPr>
            <w:r>
              <w:rPr>
                <w:rFonts w:hint="eastAsia" w:ascii="仿宋" w:hAnsi="仿宋" w:eastAsia="仿宋" w:cs="楷体"/>
                <w:sz w:val="21"/>
                <w:szCs w:val="21"/>
              </w:rPr>
              <w:t>产出效益</w:t>
            </w:r>
          </w:p>
        </w:tc>
        <w:tc>
          <w:tcPr>
            <w:tcW w:w="1043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40" w:lineRule="auto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社会效益：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24小时图书馆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功能全面，为读者提供自助办证、图书借阅与续借、图书归还、馆藏图书检索等服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  <w:t>务，读者认知借阅使用率提高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line="240" w:lineRule="auto"/>
              <w:jc w:val="left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经济效益：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24小时图书馆是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新型图书服务系统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  <w:t>，读者借阅方便，促进全民阅读，推动经济发展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环境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line="240" w:lineRule="auto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生态效益：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24小时自助图书馆系统是集数字化、人性化、智能化为一体的新型图书馆发展模式，被称之为“第三代图书馆”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  <w:t>，占地不大，但功能齐全，很环保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line="240" w:lineRule="auto"/>
              <w:jc w:val="left"/>
              <w:rPr>
                <w:rFonts w:ascii="仿宋" w:hAnsi="仿宋" w:eastAsia="仿宋" w:cs="楷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可持续发展影响：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24小时自助图书馆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  <w:t>更方便读者借阅书籍，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无须馆员值守，通过RFID和条形码的关联，实现了图书借阅及归还的自动上、下架功能，通过网络支持实现远程监控和故障申报等功能。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897" w:hRule="atLeast"/>
        </w:trPr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楷体"/>
                <w:sz w:val="21"/>
                <w:szCs w:val="21"/>
              </w:rPr>
            </w:pPr>
            <w:r>
              <w:rPr>
                <w:rFonts w:hint="eastAsia" w:ascii="仿宋" w:hAnsi="仿宋" w:eastAsia="仿宋" w:cs="楷体"/>
                <w:sz w:val="21"/>
                <w:szCs w:val="21"/>
              </w:rPr>
              <w:t>自评结论</w:t>
            </w:r>
          </w:p>
        </w:tc>
        <w:tc>
          <w:tcPr>
            <w:tcW w:w="1043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楷体"/>
                <w:sz w:val="21"/>
                <w:szCs w:val="21"/>
              </w:rPr>
            </w:pPr>
            <w:r>
              <w:rPr>
                <w:rFonts w:hint="eastAsia" w:ascii="仿宋" w:hAnsi="仿宋" w:eastAsia="仿宋" w:cs="楷体"/>
                <w:sz w:val="21"/>
                <w:szCs w:val="21"/>
              </w:rPr>
              <w:t>有效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20" w:hRule="atLeast"/>
        </w:trPr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楷体"/>
                <w:sz w:val="21"/>
                <w:szCs w:val="21"/>
              </w:rPr>
            </w:pPr>
            <w:r>
              <w:rPr>
                <w:rFonts w:hint="eastAsia" w:ascii="仿宋" w:hAnsi="仿宋" w:eastAsia="仿宋" w:cs="楷体"/>
                <w:sz w:val="21"/>
                <w:szCs w:val="21"/>
              </w:rPr>
              <w:t>问题与建议</w:t>
            </w:r>
          </w:p>
        </w:tc>
        <w:tc>
          <w:tcPr>
            <w:tcW w:w="1043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jc w:val="center"/>
              <w:rPr>
                <w:rFonts w:ascii="仿宋" w:hAnsi="仿宋" w:eastAsia="仿宋" w:cs="楷体"/>
                <w:sz w:val="21"/>
                <w:szCs w:val="21"/>
              </w:rPr>
            </w:pPr>
          </w:p>
          <w:p>
            <w:pPr>
              <w:ind w:firstLine="3360" w:firstLineChars="1600"/>
              <w:jc w:val="center"/>
              <w:rPr>
                <w:rFonts w:ascii="仿宋" w:hAnsi="仿宋" w:eastAsia="仿宋" w:cs="楷体"/>
                <w:sz w:val="21"/>
                <w:szCs w:val="21"/>
              </w:rPr>
            </w:pPr>
          </w:p>
          <w:p>
            <w:pPr>
              <w:ind w:firstLine="3360" w:firstLineChars="1600"/>
              <w:jc w:val="both"/>
              <w:rPr>
                <w:rFonts w:hint="eastAsia" w:ascii="仿宋" w:hAnsi="仿宋" w:eastAsia="仿宋" w:cs="楷体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楷体"/>
                <w:sz w:val="21"/>
                <w:szCs w:val="21"/>
                <w:lang w:eastAsia="zh-CN"/>
              </w:rPr>
              <w:t>　　　　　　　无</w:t>
            </w:r>
          </w:p>
          <w:p>
            <w:pPr>
              <w:ind w:firstLine="3360" w:firstLineChars="1600"/>
              <w:jc w:val="center"/>
              <w:rPr>
                <w:rFonts w:ascii="仿宋" w:hAnsi="仿宋" w:eastAsia="仿宋" w:cs="楷体"/>
                <w:sz w:val="21"/>
                <w:szCs w:val="21"/>
              </w:rPr>
            </w:pPr>
          </w:p>
          <w:p>
            <w:pPr>
              <w:ind w:firstLine="3360" w:firstLineChars="1600"/>
              <w:jc w:val="center"/>
              <w:rPr>
                <w:rFonts w:ascii="仿宋" w:hAnsi="仿宋" w:eastAsia="仿宋" w:cs="楷体"/>
                <w:sz w:val="21"/>
                <w:szCs w:val="21"/>
              </w:rPr>
            </w:pPr>
          </w:p>
          <w:p>
            <w:pPr>
              <w:ind w:firstLine="3360" w:firstLineChars="1600"/>
              <w:jc w:val="center"/>
              <w:rPr>
                <w:rFonts w:ascii="仿宋" w:hAnsi="仿宋" w:eastAsia="仿宋" w:cs="楷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87" w:hRule="atLeast"/>
        </w:trPr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楷体"/>
                <w:sz w:val="21"/>
                <w:szCs w:val="21"/>
              </w:rPr>
            </w:pPr>
            <w:r>
              <w:rPr>
                <w:rFonts w:hint="eastAsia" w:ascii="仿宋" w:hAnsi="仿宋" w:eastAsia="仿宋" w:cs="楷体"/>
                <w:sz w:val="21"/>
                <w:szCs w:val="21"/>
              </w:rPr>
              <w:t>主管部门审核意见</w:t>
            </w:r>
          </w:p>
        </w:tc>
        <w:tc>
          <w:tcPr>
            <w:tcW w:w="1043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360" w:firstLineChars="1600"/>
              <w:jc w:val="center"/>
              <w:rPr>
                <w:rFonts w:ascii="仿宋" w:hAnsi="仿宋" w:eastAsia="仿宋" w:cs="楷体"/>
                <w:sz w:val="21"/>
                <w:szCs w:val="21"/>
              </w:rPr>
            </w:pPr>
          </w:p>
          <w:p>
            <w:pPr>
              <w:rPr>
                <w:rFonts w:ascii="仿宋" w:hAnsi="仿宋" w:eastAsia="仿宋" w:cs="楷体"/>
                <w:sz w:val="21"/>
                <w:szCs w:val="21"/>
              </w:rPr>
            </w:pPr>
          </w:p>
          <w:p>
            <w:pPr>
              <w:rPr>
                <w:rFonts w:ascii="仿宋" w:hAnsi="仿宋" w:eastAsia="仿宋" w:cs="楷体"/>
                <w:sz w:val="21"/>
                <w:szCs w:val="21"/>
              </w:rPr>
            </w:pPr>
          </w:p>
          <w:p>
            <w:pPr>
              <w:rPr>
                <w:rFonts w:ascii="仿宋" w:hAnsi="仿宋" w:eastAsia="仿宋" w:cs="楷体"/>
                <w:sz w:val="21"/>
                <w:szCs w:val="21"/>
              </w:rPr>
            </w:pPr>
          </w:p>
          <w:p>
            <w:pPr>
              <w:rPr>
                <w:rFonts w:ascii="仿宋" w:hAnsi="仿宋" w:eastAsia="仿宋" w:cs="楷体"/>
                <w:sz w:val="21"/>
                <w:szCs w:val="21"/>
              </w:rPr>
            </w:pPr>
          </w:p>
          <w:p>
            <w:pPr>
              <w:rPr>
                <w:rFonts w:ascii="仿宋" w:hAnsi="仿宋" w:eastAsia="仿宋" w:cs="楷体"/>
                <w:sz w:val="21"/>
                <w:szCs w:val="21"/>
              </w:rPr>
            </w:pPr>
          </w:p>
          <w:p>
            <w:pPr>
              <w:rPr>
                <w:rFonts w:ascii="仿宋" w:hAnsi="仿宋" w:eastAsia="仿宋" w:cs="楷体"/>
                <w:sz w:val="21"/>
                <w:szCs w:val="21"/>
              </w:rPr>
            </w:pPr>
            <w:r>
              <w:rPr>
                <w:rFonts w:ascii="仿宋" w:hAnsi="仿宋" w:eastAsia="仿宋" w:cs="楷体"/>
                <w:sz w:val="21"/>
                <w:szCs w:val="21"/>
              </w:rPr>
              <w:t xml:space="preserve">                                                      </w:t>
            </w:r>
            <w:r>
              <w:rPr>
                <w:rFonts w:hint="eastAsia" w:ascii="仿宋" w:hAnsi="仿宋" w:eastAsia="仿宋" w:cs="楷体"/>
                <w:sz w:val="21"/>
                <w:szCs w:val="21"/>
              </w:rPr>
              <w:t>主管部门（盖章）</w:t>
            </w:r>
          </w:p>
        </w:tc>
      </w:tr>
    </w:tbl>
    <w:p>
      <w:pPr>
        <w:spacing w:line="480" w:lineRule="exact"/>
        <w:rPr>
          <w:rFonts w:ascii="微软雅黑" w:hAnsi="微软雅黑" w:eastAsia="微软雅黑" w:cs="楷体"/>
          <w:szCs w:val="21"/>
        </w:rPr>
      </w:pPr>
      <w:r>
        <w:rPr>
          <w:rFonts w:hint="eastAsia" w:ascii="微软雅黑" w:hAnsi="微软雅黑" w:eastAsia="微软雅黑" w:cs="楷体"/>
          <w:szCs w:val="21"/>
        </w:rPr>
        <w:t>单位负责人（签章）：　　　</w:t>
      </w:r>
    </w:p>
    <w:p>
      <w:pPr>
        <w:spacing w:line="480" w:lineRule="exact"/>
        <w:rPr>
          <w:rFonts w:ascii="微软雅黑" w:hAnsi="微软雅黑" w:eastAsia="微软雅黑" w:cs="楷体"/>
          <w:szCs w:val="21"/>
        </w:rPr>
      </w:pPr>
      <w:r>
        <w:rPr>
          <w:rFonts w:hint="eastAsia" w:ascii="微软雅黑" w:hAnsi="微软雅黑" w:eastAsia="微软雅黑" w:cs="楷体"/>
          <w:szCs w:val="21"/>
        </w:rPr>
        <w:t>专项（项目）负责人（签章）：</w:t>
      </w:r>
    </w:p>
    <w:p>
      <w:pPr>
        <w:spacing w:line="480" w:lineRule="exact"/>
        <w:rPr>
          <w:rFonts w:ascii="微软雅黑" w:hAnsi="微软雅黑" w:eastAsia="微软雅黑" w:cs="楷体"/>
          <w:szCs w:val="21"/>
        </w:rPr>
      </w:pPr>
      <w:r>
        <w:rPr>
          <w:rFonts w:hint="eastAsia" w:ascii="微软雅黑" w:hAnsi="微软雅黑" w:eastAsia="微软雅黑" w:cs="楷体"/>
          <w:szCs w:val="21"/>
        </w:rPr>
        <w:t>评价负责人（签章）：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5" w:h="16837"/>
      <w:pgMar w:top="2098" w:right="1361" w:bottom="1985" w:left="1361" w:header="720" w:footer="1701" w:gutter="284"/>
      <w:pgNumType w:start="1"/>
      <w:cols w:space="720" w:num="1"/>
      <w:titlePg/>
      <w:docGrid w:linePitch="636" w:charSpace="208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8"/>
      </w:rPr>
    </w:pPr>
    <w:r>
      <w:rPr>
        <w:rStyle w:val="8"/>
        <w:sz w:val="28"/>
      </w:rPr>
      <w:t>—</w:t>
    </w:r>
    <w:r>
      <w:rPr>
        <w:rStyle w:val="8"/>
        <w:sz w:val="28"/>
      </w:rPr>
      <w:fldChar w:fldCharType="begin"/>
    </w:r>
    <w:r>
      <w:rPr>
        <w:rStyle w:val="8"/>
        <w:sz w:val="28"/>
      </w:rPr>
      <w:instrText xml:space="preserve">PAGE  </w:instrText>
    </w:r>
    <w:r>
      <w:rPr>
        <w:rStyle w:val="8"/>
        <w:sz w:val="28"/>
      </w:rPr>
      <w:fldChar w:fldCharType="separate"/>
    </w:r>
    <w:r>
      <w:rPr>
        <w:rStyle w:val="8"/>
        <w:sz w:val="28"/>
      </w:rPr>
      <w:t>2</w:t>
    </w:r>
    <w:r>
      <w:rPr>
        <w:rStyle w:val="8"/>
        <w:sz w:val="28"/>
      </w:rPr>
      <w:fldChar w:fldCharType="end"/>
    </w:r>
    <w:r>
      <w:rPr>
        <w:rStyle w:val="8"/>
        <w:sz w:val="28"/>
      </w:rPr>
      <w:t>—</w:t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3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16D"/>
    <w:rsid w:val="00027480"/>
    <w:rsid w:val="00035EA8"/>
    <w:rsid w:val="000B2627"/>
    <w:rsid w:val="000F02B3"/>
    <w:rsid w:val="00163623"/>
    <w:rsid w:val="001B3EB8"/>
    <w:rsid w:val="001C062B"/>
    <w:rsid w:val="001E3678"/>
    <w:rsid w:val="001E4350"/>
    <w:rsid w:val="001F4BEC"/>
    <w:rsid w:val="00203E81"/>
    <w:rsid w:val="002151D1"/>
    <w:rsid w:val="0035705B"/>
    <w:rsid w:val="0037519D"/>
    <w:rsid w:val="00415FA1"/>
    <w:rsid w:val="00423023"/>
    <w:rsid w:val="004C325B"/>
    <w:rsid w:val="005039A1"/>
    <w:rsid w:val="005123E0"/>
    <w:rsid w:val="00521601"/>
    <w:rsid w:val="005230E9"/>
    <w:rsid w:val="00531919"/>
    <w:rsid w:val="00535301"/>
    <w:rsid w:val="005A1C3D"/>
    <w:rsid w:val="005C3152"/>
    <w:rsid w:val="005D01B5"/>
    <w:rsid w:val="005F6B9B"/>
    <w:rsid w:val="00612EBC"/>
    <w:rsid w:val="00682778"/>
    <w:rsid w:val="006C719F"/>
    <w:rsid w:val="006E708E"/>
    <w:rsid w:val="006E7740"/>
    <w:rsid w:val="00751E15"/>
    <w:rsid w:val="007932A1"/>
    <w:rsid w:val="007A7460"/>
    <w:rsid w:val="007D5847"/>
    <w:rsid w:val="007E7EAE"/>
    <w:rsid w:val="007F360A"/>
    <w:rsid w:val="007F72CF"/>
    <w:rsid w:val="00827F35"/>
    <w:rsid w:val="0089116D"/>
    <w:rsid w:val="008A3F74"/>
    <w:rsid w:val="00936256"/>
    <w:rsid w:val="00947F94"/>
    <w:rsid w:val="009619F5"/>
    <w:rsid w:val="00987B06"/>
    <w:rsid w:val="009B1637"/>
    <w:rsid w:val="009C5D04"/>
    <w:rsid w:val="00A12A6C"/>
    <w:rsid w:val="00A72697"/>
    <w:rsid w:val="00A84CE4"/>
    <w:rsid w:val="00A92391"/>
    <w:rsid w:val="00AB6888"/>
    <w:rsid w:val="00AC5BF7"/>
    <w:rsid w:val="00AE08D8"/>
    <w:rsid w:val="00AF3822"/>
    <w:rsid w:val="00B61CC6"/>
    <w:rsid w:val="00B93EA6"/>
    <w:rsid w:val="00BC01BB"/>
    <w:rsid w:val="00C20975"/>
    <w:rsid w:val="00C44F7D"/>
    <w:rsid w:val="00C71E76"/>
    <w:rsid w:val="00C745D1"/>
    <w:rsid w:val="00C954F6"/>
    <w:rsid w:val="00CB2FDB"/>
    <w:rsid w:val="00CF030D"/>
    <w:rsid w:val="00CF606B"/>
    <w:rsid w:val="00D2155D"/>
    <w:rsid w:val="00D31450"/>
    <w:rsid w:val="00D62E03"/>
    <w:rsid w:val="00D67568"/>
    <w:rsid w:val="00D745E1"/>
    <w:rsid w:val="00D87183"/>
    <w:rsid w:val="00DC7753"/>
    <w:rsid w:val="00DD7142"/>
    <w:rsid w:val="00DF1887"/>
    <w:rsid w:val="00E031CC"/>
    <w:rsid w:val="00E12F5D"/>
    <w:rsid w:val="00E2562C"/>
    <w:rsid w:val="00E43173"/>
    <w:rsid w:val="00EA05CD"/>
    <w:rsid w:val="00EB2FFE"/>
    <w:rsid w:val="00F165D8"/>
    <w:rsid w:val="00F716DA"/>
    <w:rsid w:val="00F92FFD"/>
    <w:rsid w:val="00FE363D"/>
    <w:rsid w:val="00FE5303"/>
    <w:rsid w:val="014E4A47"/>
    <w:rsid w:val="01830A50"/>
    <w:rsid w:val="05F62C54"/>
    <w:rsid w:val="112E6D1E"/>
    <w:rsid w:val="128A2CC5"/>
    <w:rsid w:val="187B2590"/>
    <w:rsid w:val="1B2836C7"/>
    <w:rsid w:val="1F8073EC"/>
    <w:rsid w:val="228E4C2D"/>
    <w:rsid w:val="23195E6E"/>
    <w:rsid w:val="263D0EF6"/>
    <w:rsid w:val="2A7F57A1"/>
    <w:rsid w:val="2BB53577"/>
    <w:rsid w:val="2F647520"/>
    <w:rsid w:val="315A2B7A"/>
    <w:rsid w:val="46840584"/>
    <w:rsid w:val="4DB84CFE"/>
    <w:rsid w:val="516E09E6"/>
    <w:rsid w:val="536B67DC"/>
    <w:rsid w:val="55E86B68"/>
    <w:rsid w:val="56570E32"/>
    <w:rsid w:val="5C4D619C"/>
    <w:rsid w:val="5E19287B"/>
    <w:rsid w:val="60CC00EB"/>
    <w:rsid w:val="66343DFA"/>
    <w:rsid w:val="6B35568E"/>
    <w:rsid w:val="6DAB0670"/>
    <w:rsid w:val="705A49A7"/>
    <w:rsid w:val="72F511B4"/>
    <w:rsid w:val="746654BE"/>
    <w:rsid w:val="74BA54A1"/>
    <w:rsid w:val="7ECB4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page number"/>
    <w:basedOn w:val="7"/>
    <w:qFormat/>
    <w:uiPriority w:val="99"/>
    <w:rPr>
      <w:rFonts w:cs="Times New Roman"/>
    </w:rPr>
  </w:style>
  <w:style w:type="character" w:customStyle="1" w:styleId="9">
    <w:name w:val="Balloon Text Char"/>
    <w:basedOn w:val="7"/>
    <w:link w:val="2"/>
    <w:semiHidden/>
    <w:qFormat/>
    <w:locked/>
    <w:uiPriority w:val="99"/>
    <w:rPr>
      <w:rFonts w:cs="Times New Roman"/>
      <w:sz w:val="2"/>
    </w:rPr>
  </w:style>
  <w:style w:type="character" w:customStyle="1" w:styleId="10">
    <w:name w:val="Footer Char"/>
    <w:basedOn w:val="7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1">
    <w:name w:val="Header Char"/>
    <w:basedOn w:val="7"/>
    <w:link w:val="4"/>
    <w:qFormat/>
    <w:locked/>
    <w:uiPriority w:val="99"/>
    <w:rPr>
      <w:rFonts w:cs="Times New Roman"/>
      <w:kern w:val="2"/>
      <w:sz w:val="18"/>
      <w:szCs w:val="18"/>
    </w:rPr>
  </w:style>
  <w:style w:type="paragraph" w:customStyle="1" w:styleId="12">
    <w:name w:val="Char Char Char Char Char Char"/>
    <w:basedOn w:val="1"/>
    <w:qFormat/>
    <w:uiPriority w:val="99"/>
    <w:pPr>
      <w:adjustRightInd w:val="0"/>
    </w:pPr>
    <w:rPr>
      <w:rFonts w:ascii="Tahoma" w:hAnsi="Tahoma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user</Company>
  <Pages>3</Pages>
  <Words>227</Words>
  <Characters>1295</Characters>
  <Lines>0</Lines>
  <Paragraphs>0</Paragraphs>
  <TotalTime>2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2018-04-10T07:03:00Z</dcterms:created>
  <dc:creator>李兰</dc:creator>
  <cp:lastModifiedBy>Administrator</cp:lastModifiedBy>
  <cp:lastPrinted>2021-06-24T07:27:02Z</cp:lastPrinted>
  <dcterms:modified xsi:type="dcterms:W3CDTF">2021-06-24T07:27:16Z</dcterms:modified>
  <dc:title>邵 阳 市 财 政 局 文 件</dc:title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40D90675419F43FEB62566E4F62FB35C</vt:lpwstr>
  </property>
</Properties>
</file>