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66" w:rsidRDefault="007A0766">
      <w:pPr>
        <w:spacing w:line="240" w:lineRule="exact"/>
        <w:rPr>
          <w:rFonts w:ascii="黑体" w:eastAsia="黑体"/>
          <w:sz w:val="32"/>
        </w:rPr>
      </w:pPr>
    </w:p>
    <w:p w:rsidR="007A0766" w:rsidRDefault="007A0766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7A0766" w:rsidRDefault="007A076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项目绩效自评报告表</w:t>
      </w:r>
    </w:p>
    <w:p w:rsidR="007A0766" w:rsidRDefault="007A0766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7A0766" w:rsidRPr="00422EA7" w:rsidRDefault="007A0766">
      <w:pPr>
        <w:spacing w:line="360" w:lineRule="auto"/>
        <w:rPr>
          <w:rFonts w:ascii="楷体" w:eastAsia="楷体" w:hAnsi="楷体" w:cs="楷体"/>
          <w:sz w:val="24"/>
        </w:rPr>
      </w:pPr>
      <w:r w:rsidRPr="00422EA7">
        <w:rPr>
          <w:rFonts w:ascii="楷体" w:eastAsia="楷体" w:hAnsi="楷体" w:cs="楷体" w:hint="eastAsia"/>
          <w:sz w:val="24"/>
        </w:rPr>
        <w:t>填报单位：邵阳市公路建设养护中心　填报日期：</w:t>
      </w:r>
      <w:r w:rsidRPr="00422EA7">
        <w:rPr>
          <w:rFonts w:ascii="楷体" w:eastAsia="楷体" w:hAnsi="楷体" w:cs="楷体"/>
          <w:sz w:val="24"/>
        </w:rPr>
        <w:t>2021</w:t>
      </w:r>
      <w:r w:rsidRPr="00422EA7">
        <w:rPr>
          <w:rFonts w:ascii="楷体" w:eastAsia="楷体" w:hAnsi="楷体" w:cs="楷体" w:hint="eastAsia"/>
          <w:sz w:val="24"/>
        </w:rPr>
        <w:t>年</w:t>
      </w:r>
      <w:r w:rsidRPr="00422EA7">
        <w:rPr>
          <w:rFonts w:ascii="楷体" w:eastAsia="楷体" w:hAnsi="楷体" w:cs="楷体"/>
          <w:sz w:val="24"/>
        </w:rPr>
        <w:t xml:space="preserve">6 </w:t>
      </w:r>
      <w:r w:rsidRPr="00422EA7">
        <w:rPr>
          <w:rFonts w:ascii="楷体" w:eastAsia="楷体" w:hAnsi="楷体" w:cs="楷体" w:hint="eastAsia"/>
          <w:sz w:val="24"/>
        </w:rPr>
        <w:t>月</w:t>
      </w:r>
      <w:r w:rsidRPr="00422EA7">
        <w:rPr>
          <w:rFonts w:ascii="楷体" w:eastAsia="楷体" w:hAnsi="楷体" w:cs="楷体"/>
          <w:sz w:val="24"/>
        </w:rPr>
        <w:t xml:space="preserve"> 15</w:t>
      </w:r>
      <w:r w:rsidRPr="00422EA7">
        <w:rPr>
          <w:rFonts w:ascii="楷体" w:eastAsia="楷体" w:hAnsi="楷体" w:cs="楷体" w:hint="eastAsia"/>
          <w:sz w:val="24"/>
        </w:rPr>
        <w:t>日</w:t>
      </w:r>
      <w:r w:rsidRPr="00422EA7">
        <w:rPr>
          <w:rFonts w:ascii="楷体" w:eastAsia="楷体" w:hAnsi="楷体" w:cs="楷体"/>
          <w:sz w:val="24"/>
        </w:rPr>
        <w:t xml:space="preserve">  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7A0766" w:rsidRPr="00422EA7">
        <w:trPr>
          <w:cantSplit/>
          <w:trHeight w:hRule="exact" w:val="557"/>
        </w:trPr>
        <w:tc>
          <w:tcPr>
            <w:tcW w:w="540" w:type="dxa"/>
            <w:vMerge w:val="restart"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 xml:space="preserve"> </w:t>
            </w:r>
            <w:r w:rsidRPr="00422EA7">
              <w:rPr>
                <w:rFonts w:ascii="楷体" w:eastAsia="楷体" w:hAnsi="楷体" w:cs="楷体" w:hint="eastAsia"/>
                <w:sz w:val="24"/>
              </w:rPr>
              <w:t>基本情况</w:t>
            </w: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项目名称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农村公路养护管理专项经费</w:t>
            </w:r>
          </w:p>
        </w:tc>
      </w:tr>
      <w:tr w:rsidR="007A0766" w:rsidRPr="00422EA7" w:rsidTr="00BF7BAF">
        <w:trPr>
          <w:cantSplit/>
          <w:trHeight w:hRule="exact" w:val="2644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项目主要内容</w:t>
            </w:r>
          </w:p>
        </w:tc>
        <w:tc>
          <w:tcPr>
            <w:tcW w:w="6506" w:type="dxa"/>
            <w:gridSpan w:val="6"/>
          </w:tcPr>
          <w:p w:rsidR="007A0766" w:rsidRPr="00422EA7" w:rsidRDefault="007A0766" w:rsidP="00ED2985">
            <w:pPr>
              <w:spacing w:line="540" w:lineRule="exact"/>
              <w:ind w:firstLineChars="50" w:firstLine="120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农村公路养护管理，农村公路的发展现已进入瓶颈状态，大量的农村公路由于缺乏有效的养护和管理，使得农村公路的通行及畅通受到严重的影响和制约，此项经费为更好的管理农村公路养护提供及时有效的保障，绿色通畅，确保车辆出行安全，树立我市交通形象。</w:t>
            </w:r>
          </w:p>
        </w:tc>
      </w:tr>
      <w:tr w:rsidR="007A0766" w:rsidRPr="00422EA7">
        <w:trPr>
          <w:cantSplit/>
          <w:trHeight w:hRule="exact" w:val="533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项目单位</w:t>
            </w:r>
          </w:p>
        </w:tc>
        <w:tc>
          <w:tcPr>
            <w:tcW w:w="2396" w:type="dxa"/>
            <w:gridSpan w:val="2"/>
          </w:tcPr>
          <w:p w:rsidR="007A0766" w:rsidRPr="00422EA7" w:rsidRDefault="007A0766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市公路建养中心　　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 xml:space="preserve"> </w:t>
            </w:r>
            <w:r w:rsidRPr="00422EA7">
              <w:rPr>
                <w:rFonts w:ascii="楷体" w:eastAsia="楷体" w:hAnsi="楷体" w:cs="楷体" w:hint="eastAsia"/>
                <w:sz w:val="24"/>
              </w:rPr>
              <w:t>主管部门</w:t>
            </w:r>
          </w:p>
        </w:tc>
        <w:tc>
          <w:tcPr>
            <w:tcW w:w="2040" w:type="dxa"/>
            <w:gridSpan w:val="2"/>
          </w:tcPr>
          <w:p w:rsidR="007A0766" w:rsidRPr="00422EA7" w:rsidRDefault="007A0766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市交通局</w:t>
            </w:r>
          </w:p>
        </w:tc>
      </w:tr>
      <w:tr w:rsidR="007A0766" w:rsidRPr="00422EA7">
        <w:trPr>
          <w:cantSplit/>
          <w:trHeight w:hRule="exact" w:val="573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5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7A0766" w:rsidRPr="00422EA7" w:rsidRDefault="007A0766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范赞科</w:t>
            </w:r>
          </w:p>
        </w:tc>
        <w:tc>
          <w:tcPr>
            <w:tcW w:w="2070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项目负责人</w:t>
            </w:r>
          </w:p>
        </w:tc>
        <w:tc>
          <w:tcPr>
            <w:tcW w:w="2040" w:type="dxa"/>
            <w:gridSpan w:val="2"/>
          </w:tcPr>
          <w:p w:rsidR="007A0766" w:rsidRPr="00422EA7" w:rsidRDefault="007A0766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罗勇</w:t>
            </w:r>
          </w:p>
        </w:tc>
      </w:tr>
      <w:tr w:rsidR="007A0766" w:rsidRPr="00422EA7">
        <w:trPr>
          <w:cantSplit/>
          <w:trHeight w:hRule="exact" w:val="584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项目属性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经常性　　□一次性　　□新增　　□延续</w:t>
            </w:r>
          </w:p>
        </w:tc>
      </w:tr>
      <w:tr w:rsidR="007A0766" w:rsidRPr="00422EA7">
        <w:trPr>
          <w:cantSplit/>
          <w:trHeight w:hRule="exact" w:val="792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资金总额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>及构成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240" w:lineRule="atLeas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总额：</w:t>
            </w:r>
            <w:r w:rsidRPr="00422EA7">
              <w:rPr>
                <w:rFonts w:ascii="楷体" w:eastAsia="楷体" w:hAnsi="楷体" w:cs="楷体"/>
                <w:sz w:val="24"/>
              </w:rPr>
              <w:t>28</w:t>
            </w:r>
            <w:r w:rsidRPr="00422EA7">
              <w:rPr>
                <w:rFonts w:ascii="楷体" w:eastAsia="楷体" w:hAnsi="楷体" w:cs="楷体" w:hint="eastAsia"/>
                <w:sz w:val="24"/>
              </w:rPr>
              <w:t>万元，其中：省级财政　　万元；市级财政</w:t>
            </w:r>
            <w:r w:rsidRPr="00422EA7">
              <w:rPr>
                <w:rFonts w:ascii="楷体" w:eastAsia="楷体" w:hAnsi="楷体" w:cs="楷体"/>
                <w:sz w:val="24"/>
              </w:rPr>
              <w:t>28</w:t>
            </w:r>
            <w:r w:rsidRPr="00422EA7">
              <w:rPr>
                <w:rFonts w:ascii="楷体" w:eastAsia="楷体" w:hAnsi="楷体" w:cs="楷体" w:hint="eastAsia"/>
                <w:sz w:val="24"/>
              </w:rPr>
              <w:t>万元；其他　　　万元。</w:t>
            </w:r>
          </w:p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7A0766" w:rsidRPr="00422EA7">
        <w:trPr>
          <w:cantSplit/>
          <w:trHeight w:hRule="exact" w:val="700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项目起止时间</w:t>
            </w:r>
          </w:p>
        </w:tc>
        <w:tc>
          <w:tcPr>
            <w:tcW w:w="6506" w:type="dxa"/>
            <w:gridSpan w:val="6"/>
          </w:tcPr>
          <w:p w:rsidR="007A0766" w:rsidRPr="00422EA7" w:rsidRDefault="007A0766" w:rsidP="00422EA7">
            <w:pPr>
              <w:spacing w:line="560" w:lineRule="exact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2020</w:t>
            </w:r>
            <w:r w:rsidRPr="00422EA7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422EA7">
              <w:rPr>
                <w:rFonts w:ascii="楷体" w:eastAsia="楷体" w:hAnsi="楷体" w:cs="楷体"/>
                <w:sz w:val="24"/>
              </w:rPr>
              <w:t>1</w:t>
            </w:r>
            <w:r w:rsidRPr="00422EA7">
              <w:rPr>
                <w:rFonts w:ascii="楷体" w:eastAsia="楷体" w:hAnsi="楷体" w:cs="楷体" w:hint="eastAsia"/>
                <w:sz w:val="24"/>
              </w:rPr>
              <w:t xml:space="preserve">月起至　</w:t>
            </w:r>
            <w:r w:rsidRPr="00422EA7">
              <w:rPr>
                <w:rFonts w:ascii="楷体" w:eastAsia="楷体" w:hAnsi="楷体" w:cs="楷体"/>
                <w:sz w:val="24"/>
              </w:rPr>
              <w:t>2020</w:t>
            </w:r>
            <w:r w:rsidRPr="00422EA7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422EA7">
              <w:rPr>
                <w:rFonts w:ascii="楷体" w:eastAsia="楷体" w:hAnsi="楷体" w:cs="楷体"/>
                <w:sz w:val="24"/>
              </w:rPr>
              <w:t>12</w:t>
            </w:r>
            <w:r w:rsidRPr="00422EA7">
              <w:rPr>
                <w:rFonts w:ascii="楷体" w:eastAsia="楷体" w:hAnsi="楷体" w:cs="楷体" w:hint="eastAsia"/>
                <w:sz w:val="24"/>
              </w:rPr>
              <w:t>月止</w:t>
            </w:r>
          </w:p>
        </w:tc>
      </w:tr>
      <w:tr w:rsidR="007A0766" w:rsidRPr="00422EA7">
        <w:trPr>
          <w:cantSplit/>
          <w:trHeight w:hRule="exact" w:val="966"/>
        </w:trPr>
        <w:tc>
          <w:tcPr>
            <w:tcW w:w="540" w:type="dxa"/>
            <w:vMerge w:val="restart"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项目立项依据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邵财预</w:t>
            </w:r>
            <w:r w:rsidRPr="00422EA7">
              <w:rPr>
                <w:rFonts w:ascii="楷体" w:eastAsia="楷体" w:hAnsi="楷体" w:cs="楷体"/>
                <w:sz w:val="24"/>
              </w:rPr>
              <w:t>[2020]3</w:t>
            </w:r>
            <w:r w:rsidRPr="00422EA7">
              <w:rPr>
                <w:rFonts w:ascii="楷体" w:eastAsia="楷体" w:hAnsi="楷体" w:cs="楷体" w:hint="eastAsia"/>
                <w:sz w:val="24"/>
              </w:rPr>
              <w:t>号、湘交农路（</w:t>
            </w:r>
            <w:r w:rsidRPr="00422EA7">
              <w:rPr>
                <w:rFonts w:ascii="楷体" w:eastAsia="楷体" w:hAnsi="楷体" w:cs="楷体"/>
                <w:sz w:val="24"/>
              </w:rPr>
              <w:t>2019</w:t>
            </w:r>
            <w:r w:rsidRPr="00422EA7">
              <w:rPr>
                <w:rFonts w:ascii="楷体" w:eastAsia="楷体" w:hAnsi="楷体" w:cs="楷体" w:hint="eastAsia"/>
                <w:sz w:val="24"/>
              </w:rPr>
              <w:t>）</w:t>
            </w:r>
            <w:r w:rsidRPr="00422EA7">
              <w:rPr>
                <w:rFonts w:ascii="楷体" w:eastAsia="楷体" w:hAnsi="楷体" w:cs="楷体"/>
                <w:sz w:val="24"/>
              </w:rPr>
              <w:t>140</w:t>
            </w:r>
            <w:r w:rsidRPr="00422EA7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7A0766" w:rsidRPr="00422EA7">
        <w:trPr>
          <w:cantSplit/>
          <w:trHeight w:hRule="exact" w:val="679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无</w:t>
            </w:r>
          </w:p>
        </w:tc>
      </w:tr>
      <w:tr w:rsidR="007A0766" w:rsidRPr="00422EA7">
        <w:trPr>
          <w:cantSplit/>
          <w:trHeight w:hRule="exact" w:val="785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专家评审论证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</w:t>
            </w:r>
            <w:r w:rsidRPr="00422EA7">
              <w:rPr>
                <w:rFonts w:ascii="楷体" w:eastAsia="楷体" w:hAnsi="楷体" w:cs="楷体" w:hint="eastAsia"/>
                <w:sz w:val="24"/>
              </w:rPr>
              <w:t>结论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无</w:t>
            </w:r>
          </w:p>
        </w:tc>
      </w:tr>
      <w:tr w:rsidR="007A0766" w:rsidRPr="00422EA7">
        <w:trPr>
          <w:cantSplit/>
          <w:trHeight w:hRule="exact" w:val="794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是否实施政府采购及金额</w:t>
            </w: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            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否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</w:t>
            </w:r>
            <w:r w:rsidRPr="00422EA7">
              <w:rPr>
                <w:rFonts w:ascii="楷体" w:eastAsia="楷体" w:hAnsi="楷体" w:cs="楷体"/>
                <w:sz w:val="24"/>
              </w:rPr>
              <w:br/>
            </w:r>
            <w:r w:rsidRPr="00422EA7">
              <w:rPr>
                <w:rFonts w:ascii="楷体" w:eastAsia="楷体" w:hAnsi="楷体" w:cs="楷体" w:hint="eastAsia"/>
                <w:sz w:val="24"/>
              </w:rPr>
              <w:t>应采购金额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>万元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>实际采购金额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7A0766" w:rsidRPr="00422EA7">
        <w:trPr>
          <w:cantSplit/>
          <w:trHeight w:hRule="exact" w:val="734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是否实行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>招投标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7A0766" w:rsidRPr="00422EA7">
        <w:trPr>
          <w:cantSplit/>
          <w:trHeight w:hRule="exact" w:val="786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是否实行国库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>集中支付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7A0766" w:rsidRPr="00422EA7">
        <w:trPr>
          <w:cantSplit/>
          <w:trHeight w:hRule="exact" w:val="1322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7A0766" w:rsidRPr="00422EA7">
        <w:trPr>
          <w:cantSplit/>
          <w:trHeight w:hRule="exact" w:val="780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7A0766" w:rsidRPr="00422EA7">
        <w:trPr>
          <w:cantSplit/>
          <w:trHeight w:hRule="exact" w:val="775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是否实行财政双控账户管理</w:t>
            </w:r>
          </w:p>
          <w:p w:rsidR="007A0766" w:rsidRPr="00422EA7" w:rsidRDefault="007A0766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管理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7A0766" w:rsidRPr="00422EA7">
        <w:trPr>
          <w:cantSplit/>
          <w:trHeight w:hRule="exact" w:val="770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7A0766" w:rsidRPr="00422EA7">
        <w:trPr>
          <w:cantSplit/>
          <w:trHeight w:hRule="exact" w:val="767"/>
        </w:trPr>
        <w:tc>
          <w:tcPr>
            <w:tcW w:w="540" w:type="dxa"/>
            <w:vMerge w:val="restart"/>
            <w:vAlign w:val="center"/>
          </w:tcPr>
          <w:p w:rsidR="007A0766" w:rsidRPr="00422EA7" w:rsidRDefault="007A0766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管理制度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>和办法名称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3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7A0766" w:rsidRPr="00422EA7">
        <w:trPr>
          <w:cantSplit/>
          <w:trHeight w:hRule="exact" w:val="805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排查和收集农村公路路面技术情况，为建设农村公路，更好的发展农村公路提供有效的数据依据，使村民出行更加安全便捷。</w:t>
            </w:r>
          </w:p>
        </w:tc>
      </w:tr>
      <w:tr w:rsidR="007A0766" w:rsidRPr="00422EA7" w:rsidTr="00422EA7">
        <w:trPr>
          <w:cantSplit/>
          <w:trHeight w:hRule="exact" w:val="1020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7A0766" w:rsidRPr="00422EA7" w:rsidRDefault="007A0766">
            <w:pPr>
              <w:spacing w:line="32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已报市财政审核批准</w:t>
            </w:r>
          </w:p>
        </w:tc>
      </w:tr>
      <w:tr w:rsidR="007A0766" w:rsidRPr="00422EA7" w:rsidTr="00422EA7">
        <w:trPr>
          <w:cantSplit/>
          <w:trHeight w:hRule="exact" w:val="726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 w:rsidR="007A0766" w:rsidRPr="00422EA7" w:rsidRDefault="007A0766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7A0766" w:rsidRPr="00422EA7" w:rsidTr="00422EA7">
        <w:trPr>
          <w:cantSplit/>
          <w:trHeight w:hRule="exact" w:val="1075"/>
        </w:trPr>
        <w:tc>
          <w:tcPr>
            <w:tcW w:w="540" w:type="dxa"/>
            <w:vMerge w:val="restart"/>
          </w:tcPr>
          <w:p w:rsidR="007A0766" w:rsidRPr="00422EA7" w:rsidRDefault="007A0766">
            <w:pPr>
              <w:spacing w:line="240" w:lineRule="atLeas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7A0766" w:rsidRPr="00422EA7" w:rsidRDefault="007A0766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资金在标准范围内使用</w:t>
            </w:r>
          </w:p>
        </w:tc>
      </w:tr>
      <w:tr w:rsidR="007A0766" w:rsidRPr="00422EA7" w:rsidTr="00422EA7">
        <w:trPr>
          <w:cantSplit/>
          <w:trHeight w:hRule="exact" w:val="933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7A0766" w:rsidRPr="00422EA7" w:rsidRDefault="007A0766">
            <w:pPr>
              <w:spacing w:line="560" w:lineRule="exac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邵阳市公路管理局财务管理制度</w:t>
            </w:r>
          </w:p>
        </w:tc>
      </w:tr>
      <w:tr w:rsidR="007A0766" w:rsidRPr="00422EA7">
        <w:trPr>
          <w:cantSplit/>
          <w:trHeight w:hRule="exact" w:val="711"/>
        </w:trPr>
        <w:tc>
          <w:tcPr>
            <w:tcW w:w="540" w:type="dxa"/>
            <w:vMerge w:val="restart"/>
            <w:textDirection w:val="tbRlV"/>
            <w:vAlign w:val="center"/>
          </w:tcPr>
          <w:p w:rsidR="007A0766" w:rsidRPr="00422EA7" w:rsidRDefault="007A0766" w:rsidP="00422EA7">
            <w:pPr>
              <w:spacing w:line="500" w:lineRule="exact"/>
              <w:ind w:left="113" w:right="113" w:firstLineChars="200" w:firstLine="420"/>
              <w:rPr>
                <w:rFonts w:ascii="楷体" w:eastAsia="楷体" w:hAnsi="楷体" w:cs="楷体"/>
                <w:szCs w:val="21"/>
              </w:rPr>
            </w:pPr>
            <w:r w:rsidRPr="00422EA7">
              <w:rPr>
                <w:rFonts w:ascii="楷体" w:eastAsia="楷体" w:hAnsi="楷体" w:cs="楷体" w:hint="eastAsia"/>
                <w:szCs w:val="21"/>
              </w:rPr>
              <w:t>资金到位使用情况</w:t>
            </w: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内容</w:t>
            </w:r>
          </w:p>
        </w:tc>
        <w:tc>
          <w:tcPr>
            <w:tcW w:w="1796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结余资金（万元）</w:t>
            </w:r>
          </w:p>
        </w:tc>
      </w:tr>
      <w:tr w:rsidR="007A0766" w:rsidRPr="00422EA7" w:rsidTr="00422EA7">
        <w:trPr>
          <w:cantSplit/>
          <w:trHeight w:hRule="exact" w:val="535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 w:rsidP="00422EA7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7A0766" w:rsidRPr="00422EA7" w:rsidTr="00422EA7">
        <w:trPr>
          <w:cantSplit/>
          <w:trHeight w:hRule="exact" w:val="457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7A0766" w:rsidRPr="00422EA7">
        <w:trPr>
          <w:cantSplit/>
          <w:trHeight w:hRule="exact" w:val="530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28</w:t>
            </w:r>
          </w:p>
        </w:tc>
        <w:tc>
          <w:tcPr>
            <w:tcW w:w="190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28</w:t>
            </w:r>
          </w:p>
        </w:tc>
        <w:tc>
          <w:tcPr>
            <w:tcW w:w="142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28</w:t>
            </w:r>
          </w:p>
        </w:tc>
        <w:tc>
          <w:tcPr>
            <w:tcW w:w="138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7A0766" w:rsidRPr="00422EA7" w:rsidTr="00422EA7">
        <w:trPr>
          <w:cantSplit/>
          <w:trHeight w:hRule="exact" w:val="491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其它</w:t>
            </w:r>
          </w:p>
        </w:tc>
        <w:tc>
          <w:tcPr>
            <w:tcW w:w="1796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7A0766" w:rsidRPr="00422EA7" w:rsidTr="00197DAA">
        <w:trPr>
          <w:cantSplit/>
          <w:trHeight w:hRule="exact" w:val="477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合　　计</w:t>
            </w:r>
          </w:p>
        </w:tc>
        <w:tc>
          <w:tcPr>
            <w:tcW w:w="1796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28</w:t>
            </w:r>
          </w:p>
        </w:tc>
        <w:tc>
          <w:tcPr>
            <w:tcW w:w="1905" w:type="dxa"/>
            <w:gridSpan w:val="2"/>
          </w:tcPr>
          <w:p w:rsidR="007A0766" w:rsidRPr="00422EA7" w:rsidRDefault="007A0766">
            <w:pPr>
              <w:rPr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28</w:t>
            </w:r>
          </w:p>
        </w:tc>
        <w:tc>
          <w:tcPr>
            <w:tcW w:w="1425" w:type="dxa"/>
            <w:gridSpan w:val="2"/>
          </w:tcPr>
          <w:p w:rsidR="007A0766" w:rsidRPr="00422EA7" w:rsidRDefault="007A0766">
            <w:pPr>
              <w:rPr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28</w:t>
            </w:r>
          </w:p>
        </w:tc>
        <w:tc>
          <w:tcPr>
            <w:tcW w:w="138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7A0766" w:rsidRPr="00422EA7" w:rsidTr="00422EA7">
        <w:trPr>
          <w:trHeight w:val="1580"/>
        </w:trPr>
        <w:tc>
          <w:tcPr>
            <w:tcW w:w="540" w:type="dxa"/>
            <w:vAlign w:val="center"/>
          </w:tcPr>
          <w:p w:rsidR="007A0766" w:rsidRPr="00422EA7" w:rsidRDefault="007A0766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产出成果</w:t>
            </w:r>
          </w:p>
        </w:tc>
        <w:tc>
          <w:tcPr>
            <w:tcW w:w="8556" w:type="dxa"/>
            <w:gridSpan w:val="7"/>
          </w:tcPr>
          <w:p w:rsidR="007A0766" w:rsidRPr="00422EA7" w:rsidRDefault="007A0766" w:rsidP="00422EA7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有效的针对性的进行重点养护改善农村公路通行能力和通畅，及时的排除农村公路安全隐患，减少居民占道堆放情况，使得农村公路通行能力提升。</w:t>
            </w:r>
          </w:p>
        </w:tc>
      </w:tr>
      <w:tr w:rsidR="007A0766" w:rsidRPr="00422EA7" w:rsidTr="00422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>
            <w:pPr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　农村公路重建轻养，人们爱路、护路、管路意识淡薄，侵占公路的现象时有发生，项目能有效的清理排除农村公路路面技术状况，进行数据收集，统筹有效管理农村公路养护，提高公路使用寿命，降低出行安全隐患。</w:t>
            </w:r>
          </w:p>
        </w:tc>
      </w:tr>
      <w:tr w:rsidR="007A0766" w:rsidRPr="00422EA7" w:rsidTr="00422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>
            <w:pPr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　有效</w:t>
            </w:r>
          </w:p>
        </w:tc>
      </w:tr>
      <w:tr w:rsidR="007A0766" w:rsidRPr="00422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>
            <w:pPr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　</w:t>
            </w:r>
          </w:p>
        </w:tc>
      </w:tr>
      <w:tr w:rsidR="007A0766" w:rsidRPr="00422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 w:rsidP="00422EA7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 w:rsidP="00422EA7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 w:rsidP="00422EA7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 w:rsidP="00422EA7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 w:rsidP="00422EA7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 w:rsidP="00422EA7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主管部门（盖章）：</w:t>
            </w:r>
          </w:p>
        </w:tc>
      </w:tr>
    </w:tbl>
    <w:p w:rsidR="007A0766" w:rsidRPr="00422EA7" w:rsidRDefault="007A0766">
      <w:pPr>
        <w:spacing w:line="480" w:lineRule="exact"/>
        <w:rPr>
          <w:rFonts w:ascii="楷体" w:eastAsia="楷体" w:hAnsi="楷体" w:cs="楷体"/>
          <w:sz w:val="24"/>
        </w:rPr>
      </w:pPr>
      <w:r w:rsidRPr="00422EA7">
        <w:rPr>
          <w:rFonts w:ascii="楷体" w:eastAsia="楷体" w:hAnsi="楷体" w:cs="楷体" w:hint="eastAsia"/>
          <w:sz w:val="24"/>
        </w:rPr>
        <w:t xml:space="preserve">单位负责人：范赞科　　　</w:t>
      </w:r>
    </w:p>
    <w:p w:rsidR="007A0766" w:rsidRPr="00422EA7" w:rsidRDefault="007A0766">
      <w:pPr>
        <w:spacing w:line="480" w:lineRule="exact"/>
        <w:rPr>
          <w:rFonts w:ascii="楷体" w:eastAsia="楷体" w:hAnsi="楷体" w:cs="楷体"/>
          <w:sz w:val="24"/>
        </w:rPr>
      </w:pPr>
      <w:r w:rsidRPr="00422EA7">
        <w:rPr>
          <w:rFonts w:ascii="楷体" w:eastAsia="楷体" w:hAnsi="楷体" w:cs="楷体" w:hint="eastAsia"/>
          <w:sz w:val="24"/>
        </w:rPr>
        <w:t xml:space="preserve">项目负责人：罗勇　　　</w:t>
      </w:r>
    </w:p>
    <w:p w:rsidR="007A0766" w:rsidRPr="00422EA7" w:rsidRDefault="007A0766">
      <w:pPr>
        <w:spacing w:line="480" w:lineRule="exact"/>
        <w:rPr>
          <w:rFonts w:ascii="楷体" w:eastAsia="楷体" w:hAnsi="楷体" w:cs="楷体"/>
          <w:sz w:val="24"/>
        </w:rPr>
      </w:pPr>
      <w:r w:rsidRPr="00422EA7">
        <w:rPr>
          <w:rFonts w:ascii="楷体" w:eastAsia="楷体" w:hAnsi="楷体" w:cs="楷体" w:hint="eastAsia"/>
          <w:sz w:val="24"/>
        </w:rPr>
        <w:t>评价负责人：罗勇</w:t>
      </w:r>
    </w:p>
    <w:p w:rsidR="007A0766" w:rsidRDefault="007A0766">
      <w:pPr>
        <w:spacing w:line="360" w:lineRule="exact"/>
        <w:rPr>
          <w:rFonts w:ascii="仿宋_GB2312"/>
          <w:szCs w:val="32"/>
        </w:rPr>
      </w:pPr>
    </w:p>
    <w:p w:rsidR="007A0766" w:rsidRDefault="007A0766">
      <w:pPr>
        <w:spacing w:line="360" w:lineRule="exact"/>
        <w:rPr>
          <w:rFonts w:ascii="仿宋_GB2312"/>
          <w:szCs w:val="32"/>
        </w:rPr>
      </w:pPr>
    </w:p>
    <w:p w:rsidR="007A0766" w:rsidRDefault="007A0766">
      <w:pPr>
        <w:spacing w:line="360" w:lineRule="exact"/>
        <w:rPr>
          <w:rFonts w:ascii="仿宋_GB2312"/>
          <w:szCs w:val="32"/>
        </w:rPr>
      </w:pPr>
    </w:p>
    <w:p w:rsidR="007A0766" w:rsidRDefault="007A0766">
      <w:pPr>
        <w:spacing w:line="360" w:lineRule="exact"/>
        <w:rPr>
          <w:rFonts w:ascii="仿宋_GB2312"/>
          <w:szCs w:val="32"/>
        </w:rPr>
      </w:pPr>
    </w:p>
    <w:p w:rsidR="007A0766" w:rsidRDefault="007A076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7A0766" w:rsidRDefault="007A0766">
      <w:pPr>
        <w:rPr>
          <w:rFonts w:ascii="黑体" w:eastAsia="黑体" w:hAnsi="黑体" w:cs="黑体"/>
          <w:sz w:val="32"/>
          <w:szCs w:val="32"/>
        </w:rPr>
      </w:pPr>
    </w:p>
    <w:p w:rsidR="007A0766" w:rsidRDefault="007A0766">
      <w:pPr>
        <w:rPr>
          <w:rFonts w:eastAsia="黑体"/>
          <w:sz w:val="44"/>
        </w:rPr>
      </w:pPr>
    </w:p>
    <w:p w:rsidR="007A0766" w:rsidRDefault="007A0766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项目绩效自评报告</w:t>
      </w:r>
    </w:p>
    <w:p w:rsidR="007A0766" w:rsidRDefault="007A0766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 w:rsidR="007A0766" w:rsidRDefault="007A0766">
      <w:pPr>
        <w:spacing w:line="600" w:lineRule="exact"/>
        <w:rPr>
          <w:sz w:val="36"/>
        </w:rPr>
      </w:pPr>
    </w:p>
    <w:p w:rsidR="007A0766" w:rsidRDefault="007A0766">
      <w:pPr>
        <w:spacing w:line="600" w:lineRule="exact"/>
        <w:rPr>
          <w:sz w:val="36"/>
        </w:rPr>
      </w:pPr>
    </w:p>
    <w:p w:rsidR="007A0766" w:rsidRPr="00CE6479" w:rsidRDefault="007A0766">
      <w:pPr>
        <w:spacing w:line="1000" w:lineRule="exact"/>
        <w:ind w:firstLineChars="98" w:firstLine="315"/>
        <w:rPr>
          <w:sz w:val="32"/>
          <w:szCs w:val="32"/>
          <w:bdr w:val="single" w:sz="4" w:space="0" w:color="auto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项目完成结果评价</w:t>
      </w:r>
      <w:r w:rsidRPr="00CE6479">
        <w:rPr>
          <w:rFonts w:hint="eastAsia"/>
          <w:sz w:val="32"/>
          <w:szCs w:val="32"/>
          <w:bdr w:val="single" w:sz="4" w:space="0" w:color="auto"/>
        </w:rPr>
        <w:t>√</w:t>
      </w:r>
    </w:p>
    <w:p w:rsidR="007A0766" w:rsidRDefault="007A0766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自评项目名称：</w:t>
      </w:r>
      <w:r>
        <w:rPr>
          <w:rFonts w:hint="eastAsia"/>
          <w:b/>
          <w:bCs/>
          <w:sz w:val="32"/>
          <w:szCs w:val="32"/>
          <w:u w:val="single"/>
        </w:rPr>
        <w:t xml:space="preserve">　农村公路养护管理专项经费　</w:t>
      </w:r>
    </w:p>
    <w:p w:rsidR="007A0766" w:rsidRDefault="007A0766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自评项目单位：</w:t>
      </w:r>
      <w:r>
        <w:rPr>
          <w:rFonts w:hint="eastAsia"/>
          <w:b/>
          <w:bCs/>
          <w:sz w:val="32"/>
          <w:szCs w:val="32"/>
          <w:u w:val="single"/>
        </w:rPr>
        <w:t xml:space="preserve">　邵阳市公路建设养护中心　　</w:t>
      </w:r>
    </w:p>
    <w:p w:rsidR="007A0766" w:rsidRDefault="007A0766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项目主管部门：</w:t>
      </w:r>
      <w:r>
        <w:rPr>
          <w:rFonts w:hint="eastAsia"/>
          <w:b/>
          <w:bCs/>
          <w:sz w:val="32"/>
          <w:szCs w:val="32"/>
          <w:u w:val="single"/>
        </w:rPr>
        <w:t xml:space="preserve">　　邵阳市交通运输局　　　　　　　　　　　　</w:t>
      </w:r>
    </w:p>
    <w:p w:rsidR="007A0766" w:rsidRDefault="007A0766">
      <w:pPr>
        <w:spacing w:line="600" w:lineRule="exact"/>
      </w:pPr>
    </w:p>
    <w:p w:rsidR="007A0766" w:rsidRDefault="007A0766">
      <w:pPr>
        <w:spacing w:line="600" w:lineRule="exact"/>
      </w:pPr>
    </w:p>
    <w:p w:rsidR="007A0766" w:rsidRDefault="007A0766">
      <w:pPr>
        <w:spacing w:line="600" w:lineRule="exact"/>
      </w:pPr>
    </w:p>
    <w:p w:rsidR="007A0766" w:rsidRDefault="007A0766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</w:t>
      </w:r>
      <w:r>
        <w:rPr>
          <w:sz w:val="36"/>
        </w:rPr>
        <w:t>2021</w:t>
      </w:r>
      <w:r>
        <w:rPr>
          <w:rFonts w:hint="eastAsia"/>
          <w:sz w:val="36"/>
        </w:rPr>
        <w:t>年</w:t>
      </w:r>
      <w:r>
        <w:rPr>
          <w:sz w:val="36"/>
        </w:rPr>
        <w:t>6</w:t>
      </w:r>
      <w:r>
        <w:rPr>
          <w:rFonts w:hint="eastAsia"/>
          <w:sz w:val="36"/>
        </w:rPr>
        <w:t>月</w:t>
      </w:r>
      <w:r>
        <w:rPr>
          <w:sz w:val="36"/>
        </w:rPr>
        <w:t>15</w:t>
      </w:r>
      <w:r>
        <w:rPr>
          <w:rFonts w:hint="eastAsia"/>
          <w:sz w:val="36"/>
        </w:rPr>
        <w:t>日</w:t>
      </w:r>
    </w:p>
    <w:p w:rsidR="007A0766" w:rsidRDefault="007A0766">
      <w:pPr>
        <w:spacing w:line="600" w:lineRule="exact"/>
        <w:rPr>
          <w:rFonts w:ascii="黑体" w:eastAsia="黑体"/>
          <w:sz w:val="32"/>
        </w:rPr>
      </w:pPr>
    </w:p>
    <w:p w:rsidR="007A0766" w:rsidRDefault="007A0766"/>
    <w:sectPr w:rsidR="007A0766" w:rsidSect="007B619E">
      <w:footerReference w:type="even" r:id="rId7"/>
      <w:footerReference w:type="default" r:id="rId8"/>
      <w:pgSz w:w="11905" w:h="16837"/>
      <w:pgMar w:top="2098" w:right="1361" w:bottom="1985" w:left="1361" w:header="720" w:footer="1701" w:gutter="284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66" w:rsidRDefault="007A0766" w:rsidP="007B619E">
      <w:r>
        <w:separator/>
      </w:r>
    </w:p>
  </w:endnote>
  <w:endnote w:type="continuationSeparator" w:id="0">
    <w:p w:rsidR="007A0766" w:rsidRDefault="007A0766" w:rsidP="007B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66" w:rsidRDefault="007A076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0766" w:rsidRDefault="007A076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66" w:rsidRDefault="007A076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  <w:sz w:val="28"/>
      </w:rPr>
      <w:t>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4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>—</w:t>
    </w:r>
  </w:p>
  <w:p w:rsidR="007A0766" w:rsidRDefault="007A076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66" w:rsidRDefault="007A0766" w:rsidP="007B619E">
      <w:r>
        <w:separator/>
      </w:r>
    </w:p>
  </w:footnote>
  <w:footnote w:type="continuationSeparator" w:id="0">
    <w:p w:rsidR="007A0766" w:rsidRDefault="007A0766" w:rsidP="007B6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058D"/>
    <w:multiLevelType w:val="singleLevel"/>
    <w:tmpl w:val="537B058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16D"/>
    <w:rsid w:val="00027480"/>
    <w:rsid w:val="0002778D"/>
    <w:rsid w:val="000A74DC"/>
    <w:rsid w:val="000B2627"/>
    <w:rsid w:val="000C194A"/>
    <w:rsid w:val="000F02B3"/>
    <w:rsid w:val="00197DAA"/>
    <w:rsid w:val="001B3EB8"/>
    <w:rsid w:val="001F62A8"/>
    <w:rsid w:val="002A7D15"/>
    <w:rsid w:val="002D272F"/>
    <w:rsid w:val="002E1311"/>
    <w:rsid w:val="002F40A1"/>
    <w:rsid w:val="00302EFD"/>
    <w:rsid w:val="00304854"/>
    <w:rsid w:val="0037519D"/>
    <w:rsid w:val="0041487F"/>
    <w:rsid w:val="00422EA7"/>
    <w:rsid w:val="00440541"/>
    <w:rsid w:val="00470261"/>
    <w:rsid w:val="004C322C"/>
    <w:rsid w:val="004D12B3"/>
    <w:rsid w:val="00521601"/>
    <w:rsid w:val="005E10B4"/>
    <w:rsid w:val="00627398"/>
    <w:rsid w:val="006460C3"/>
    <w:rsid w:val="006C3589"/>
    <w:rsid w:val="0074120A"/>
    <w:rsid w:val="00777649"/>
    <w:rsid w:val="007A0766"/>
    <w:rsid w:val="007B619E"/>
    <w:rsid w:val="007C1F10"/>
    <w:rsid w:val="00827F35"/>
    <w:rsid w:val="0084350A"/>
    <w:rsid w:val="008658B8"/>
    <w:rsid w:val="0089116D"/>
    <w:rsid w:val="008A3F74"/>
    <w:rsid w:val="00947F94"/>
    <w:rsid w:val="00991D57"/>
    <w:rsid w:val="00A12A6C"/>
    <w:rsid w:val="00A163F9"/>
    <w:rsid w:val="00A43121"/>
    <w:rsid w:val="00A84CE4"/>
    <w:rsid w:val="00AC764A"/>
    <w:rsid w:val="00AF23D1"/>
    <w:rsid w:val="00AF3822"/>
    <w:rsid w:val="00AF59AC"/>
    <w:rsid w:val="00B071E3"/>
    <w:rsid w:val="00B1092A"/>
    <w:rsid w:val="00B23AF1"/>
    <w:rsid w:val="00B61CC6"/>
    <w:rsid w:val="00BC01BB"/>
    <w:rsid w:val="00BE1F0E"/>
    <w:rsid w:val="00BF31DF"/>
    <w:rsid w:val="00BF7BAF"/>
    <w:rsid w:val="00C24E3E"/>
    <w:rsid w:val="00C70E9B"/>
    <w:rsid w:val="00C71E76"/>
    <w:rsid w:val="00C745D1"/>
    <w:rsid w:val="00CE6479"/>
    <w:rsid w:val="00CF606B"/>
    <w:rsid w:val="00D2155D"/>
    <w:rsid w:val="00DC7753"/>
    <w:rsid w:val="00DE72EA"/>
    <w:rsid w:val="00E04FF5"/>
    <w:rsid w:val="00E12F5D"/>
    <w:rsid w:val="00E2562C"/>
    <w:rsid w:val="00E43173"/>
    <w:rsid w:val="00ED2985"/>
    <w:rsid w:val="00EE45DF"/>
    <w:rsid w:val="00F32EE8"/>
    <w:rsid w:val="00F4112C"/>
    <w:rsid w:val="00F716DA"/>
    <w:rsid w:val="00FE363D"/>
    <w:rsid w:val="02E66ED9"/>
    <w:rsid w:val="0A400DB1"/>
    <w:rsid w:val="0F811861"/>
    <w:rsid w:val="315B4602"/>
    <w:rsid w:val="3790261F"/>
    <w:rsid w:val="37E94CEE"/>
    <w:rsid w:val="38B34B32"/>
    <w:rsid w:val="38F53ECF"/>
    <w:rsid w:val="4C9C51D7"/>
    <w:rsid w:val="4DD01F2C"/>
    <w:rsid w:val="4E055C01"/>
    <w:rsid w:val="4F927292"/>
    <w:rsid w:val="596B393A"/>
    <w:rsid w:val="59BF2347"/>
    <w:rsid w:val="5CF53A3C"/>
    <w:rsid w:val="603B3733"/>
    <w:rsid w:val="61773296"/>
    <w:rsid w:val="630A642E"/>
    <w:rsid w:val="654A4C44"/>
    <w:rsid w:val="68851984"/>
    <w:rsid w:val="705A49A7"/>
    <w:rsid w:val="76C018C2"/>
    <w:rsid w:val="795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9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61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112C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7B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112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619E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7B619E"/>
    <w:rPr>
      <w:rFonts w:cs="Times New Roman"/>
    </w:rPr>
  </w:style>
  <w:style w:type="paragraph" w:customStyle="1" w:styleId="CharCharCharCharCharChar">
    <w:name w:val="Char Char Char Char Char Char"/>
    <w:basedOn w:val="Normal"/>
    <w:uiPriority w:val="99"/>
    <w:rsid w:val="007B619E"/>
    <w:pPr>
      <w:adjustRightInd w:val="0"/>
    </w:pPr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4</Pages>
  <Words>223</Words>
  <Characters>1273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 阳 市 财 政 局 文 件</dc:title>
  <dc:subject/>
  <dc:creator>李兰</dc:creator>
  <cp:keywords/>
  <dc:description/>
  <cp:lastModifiedBy>微软用户</cp:lastModifiedBy>
  <cp:revision>9</cp:revision>
  <cp:lastPrinted>2021-06-18T07:33:00Z</cp:lastPrinted>
  <dcterms:created xsi:type="dcterms:W3CDTF">2021-06-02T07:39:00Z</dcterms:created>
  <dcterms:modified xsi:type="dcterms:W3CDTF">2021-06-18T07:37:00Z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F7655B34434243E6A2838CD509CA460E</vt:lpwstr>
  </property>
</Properties>
</file>