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8" w:rsidRDefault="004A49E8">
      <w:pPr>
        <w:jc w:val="center"/>
        <w:rPr>
          <w:sz w:val="44"/>
          <w:szCs w:val="44"/>
        </w:rPr>
      </w:pPr>
    </w:p>
    <w:p w:rsidR="004A49E8" w:rsidRPr="000245B2" w:rsidRDefault="004A49E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245B2">
        <w:rPr>
          <w:rFonts w:asciiTheme="minorEastAsia" w:eastAsiaTheme="minorEastAsia" w:hAnsiTheme="minorEastAsia" w:hint="eastAsia"/>
          <w:b/>
          <w:sz w:val="44"/>
          <w:szCs w:val="44"/>
        </w:rPr>
        <w:t>关于预算绩效管理工作情况的说明</w:t>
      </w:r>
    </w:p>
    <w:p w:rsidR="004A49E8" w:rsidRDefault="004A49E8">
      <w:pPr>
        <w:rPr>
          <w:sz w:val="32"/>
          <w:szCs w:val="32"/>
        </w:rPr>
      </w:pPr>
    </w:p>
    <w:p w:rsidR="004A49E8" w:rsidRDefault="004A49E8" w:rsidP="0003289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年以来，邵阳市预算绩效管理工作坚持以绩效目标为基础，以绩效评价为核心，以结果应用为根本，进一步完善预算绩效管理工作机制。</w:t>
      </w:r>
    </w:p>
    <w:p w:rsidR="004A49E8" w:rsidRDefault="004A49E8" w:rsidP="00032891">
      <w:pPr>
        <w:numPr>
          <w:ilvl w:val="0"/>
          <w:numId w:val="1"/>
        </w:num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夯实绩效管理基础，持续扩大目标管理范围。</w:t>
      </w:r>
    </w:p>
    <w:p w:rsidR="004A49E8" w:rsidRDefault="004A49E8" w:rsidP="0003289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年，将所有市级财政性资金纳入绩效目标管理范围，各预算单位对申报的资金均要填报绩效目标，绩效目标申报的项目数增至</w:t>
      </w:r>
      <w:r>
        <w:rPr>
          <w:rFonts w:ascii="仿宋" w:eastAsia="仿宋" w:hAnsi="仿宋"/>
          <w:sz w:val="32"/>
          <w:szCs w:val="32"/>
        </w:rPr>
        <w:t>183</w:t>
      </w:r>
      <w:r>
        <w:rPr>
          <w:rFonts w:ascii="仿宋" w:eastAsia="仿宋" w:hAnsi="仿宋" w:hint="eastAsia"/>
          <w:sz w:val="32"/>
          <w:szCs w:val="32"/>
        </w:rPr>
        <w:t>个，市级财政资金绩效目标管理金额达到了</w:t>
      </w:r>
      <w:r>
        <w:rPr>
          <w:rFonts w:ascii="仿宋" w:eastAsia="仿宋" w:hAnsi="仿宋"/>
          <w:sz w:val="32"/>
          <w:szCs w:val="32"/>
        </w:rPr>
        <w:t>1.9</w:t>
      </w:r>
      <w:r>
        <w:rPr>
          <w:rFonts w:ascii="仿宋" w:eastAsia="仿宋" w:hAnsi="仿宋" w:hint="eastAsia"/>
          <w:sz w:val="32"/>
          <w:szCs w:val="32"/>
        </w:rPr>
        <w:t>亿元，</w:t>
      </w:r>
      <w:r>
        <w:rPr>
          <w:rFonts w:ascii="仿宋" w:eastAsia="仿宋" w:hAnsi="仿宋"/>
          <w:sz w:val="32"/>
          <w:szCs w:val="32"/>
        </w:rPr>
        <w:t>150</w:t>
      </w:r>
      <w:r>
        <w:rPr>
          <w:rFonts w:ascii="仿宋" w:eastAsia="仿宋" w:hAnsi="仿宋" w:hint="eastAsia"/>
          <w:sz w:val="32"/>
          <w:szCs w:val="32"/>
        </w:rPr>
        <w:t>多个预算单位申报了部门整体支出绩效目标，金额增至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亿元，各单位将绩效目标申报表在政府门户网站进行了公开。</w:t>
      </w:r>
    </w:p>
    <w:p w:rsidR="004A49E8" w:rsidRDefault="004A49E8" w:rsidP="00032891">
      <w:pPr>
        <w:numPr>
          <w:ilvl w:val="0"/>
          <w:numId w:val="1"/>
        </w:num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围绕绩效管理核心，加强绩效评价力度。</w:t>
      </w:r>
    </w:p>
    <w:p w:rsidR="004A49E8" w:rsidRDefault="004A49E8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开展了部门整体支出和专项（项目）资金的绩效自评工作，委托第三方（中介机构）实施了重点民生领域的专项（项目）资金和部门整体支出重点绩效评价，绩效自评的项目数增至</w:t>
      </w:r>
      <w:r>
        <w:rPr>
          <w:rFonts w:ascii="仿宋" w:eastAsia="仿宋" w:hAnsi="仿宋"/>
          <w:sz w:val="32"/>
          <w:szCs w:val="32"/>
        </w:rPr>
        <w:t>140</w:t>
      </w:r>
      <w:r>
        <w:rPr>
          <w:rFonts w:ascii="仿宋" w:eastAsia="仿宋" w:hAnsi="仿宋" w:hint="eastAsia"/>
          <w:sz w:val="32"/>
          <w:szCs w:val="32"/>
        </w:rPr>
        <w:t>多个，资金量达到</w:t>
      </w:r>
      <w:r>
        <w:rPr>
          <w:rFonts w:ascii="仿宋" w:eastAsia="仿宋" w:hAnsi="仿宋"/>
          <w:sz w:val="32"/>
          <w:szCs w:val="32"/>
        </w:rPr>
        <w:t>2.1</w:t>
      </w:r>
      <w:r>
        <w:rPr>
          <w:rFonts w:ascii="仿宋" w:eastAsia="仿宋" w:hAnsi="仿宋" w:hint="eastAsia"/>
          <w:sz w:val="32"/>
          <w:szCs w:val="32"/>
        </w:rPr>
        <w:t>亿元；部门整体支出绩效自评的单位数达到了</w:t>
      </w:r>
      <w:r>
        <w:rPr>
          <w:rFonts w:ascii="仿宋" w:eastAsia="仿宋" w:hAnsi="仿宋"/>
          <w:sz w:val="32"/>
          <w:szCs w:val="32"/>
        </w:rPr>
        <w:t>150</w:t>
      </w:r>
      <w:r>
        <w:rPr>
          <w:rFonts w:ascii="仿宋" w:eastAsia="仿宋" w:hAnsi="仿宋" w:hint="eastAsia"/>
          <w:sz w:val="32"/>
          <w:szCs w:val="32"/>
        </w:rPr>
        <w:t>个，涉及资金达</w:t>
      </w:r>
      <w:r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亿元。对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个项目实施重点绩效评价，资金总额达</w:t>
      </w:r>
      <w:r>
        <w:rPr>
          <w:rFonts w:ascii="仿宋" w:eastAsia="仿宋" w:hAnsi="仿宋"/>
          <w:sz w:val="32"/>
          <w:szCs w:val="32"/>
        </w:rPr>
        <w:t>5572.02</w:t>
      </w:r>
      <w:r>
        <w:rPr>
          <w:rFonts w:ascii="仿宋" w:eastAsia="仿宋" w:hAnsi="仿宋" w:hint="eastAsia"/>
          <w:sz w:val="32"/>
          <w:szCs w:val="32"/>
        </w:rPr>
        <w:t>万元，完成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个单位的部门整体支出重点绩效评价工作。</w:t>
      </w:r>
    </w:p>
    <w:p w:rsidR="004A49E8" w:rsidRDefault="004A49E8" w:rsidP="0003289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三、筑牢绩效管理根本，扎实推进评价结果应用。</w:t>
      </w:r>
    </w:p>
    <w:p w:rsidR="004A49E8" w:rsidRDefault="004A49E8" w:rsidP="00032891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建立了绩效评价结果反馈机制，将评价结果反馈给被评价单位，并督促整改，主动将绩效评价报告在政府网站和财政门户网站进行公开。</w:t>
      </w:r>
      <w:bookmarkStart w:id="0" w:name="_GoBack"/>
      <w:bookmarkEnd w:id="0"/>
    </w:p>
    <w:sectPr w:rsidR="004A49E8" w:rsidSect="0067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B2" w:rsidRDefault="000245B2" w:rsidP="000245B2">
      <w:r>
        <w:separator/>
      </w:r>
    </w:p>
  </w:endnote>
  <w:endnote w:type="continuationSeparator" w:id="1">
    <w:p w:rsidR="000245B2" w:rsidRDefault="000245B2" w:rsidP="0002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ang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0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default"/>
    <w:sig w:usb0="00000000" w:usb1="080E0000" w:usb2="00000010" w:usb3="00000000" w:csb0="00040000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B2" w:rsidRDefault="000245B2" w:rsidP="000245B2">
      <w:r>
        <w:separator/>
      </w:r>
    </w:p>
  </w:footnote>
  <w:footnote w:type="continuationSeparator" w:id="1">
    <w:p w:rsidR="000245B2" w:rsidRDefault="000245B2" w:rsidP="00024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958E6"/>
    <w:multiLevelType w:val="singleLevel"/>
    <w:tmpl w:val="B92958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62C"/>
    <w:rsid w:val="000245B2"/>
    <w:rsid w:val="00032891"/>
    <w:rsid w:val="000674CE"/>
    <w:rsid w:val="000A4D84"/>
    <w:rsid w:val="002B725A"/>
    <w:rsid w:val="004A49E8"/>
    <w:rsid w:val="004E3E51"/>
    <w:rsid w:val="00623277"/>
    <w:rsid w:val="00672D86"/>
    <w:rsid w:val="0089260E"/>
    <w:rsid w:val="009C60A5"/>
    <w:rsid w:val="00A53D01"/>
    <w:rsid w:val="00AA10C5"/>
    <w:rsid w:val="00AB662C"/>
    <w:rsid w:val="00BF7713"/>
    <w:rsid w:val="00DD7533"/>
    <w:rsid w:val="00DF002F"/>
    <w:rsid w:val="00DF4168"/>
    <w:rsid w:val="00E80FA9"/>
    <w:rsid w:val="00EB3582"/>
    <w:rsid w:val="00EE1750"/>
    <w:rsid w:val="00FC41E2"/>
    <w:rsid w:val="41007E16"/>
    <w:rsid w:val="463D4849"/>
    <w:rsid w:val="4DF162E8"/>
    <w:rsid w:val="6EB947C1"/>
    <w:rsid w:val="74ED726E"/>
    <w:rsid w:val="777B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ang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499</Words>
  <Characters>36</Characters>
  <Application>Microsoft Office Word</Application>
  <DocSecurity>0</DocSecurity>
  <Lines>1</Lines>
  <Paragraphs>1</Paragraphs>
  <ScaleCrop>false</ScaleCrop>
  <Company>CHINA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谢廷 10.105.98.139</cp:lastModifiedBy>
  <cp:revision>10</cp:revision>
  <cp:lastPrinted>2018-08-20T02:58:00Z</cp:lastPrinted>
  <dcterms:created xsi:type="dcterms:W3CDTF">2018-01-17T03:20:00Z</dcterms:created>
  <dcterms:modified xsi:type="dcterms:W3CDTF">2019-08-01T09:48:00Z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