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autoSpaceDN w:val="0"/>
        <w:spacing w:beforeAutospacing="1" w:afterAutospacing="1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政府信息公开情况统计表</w:t>
      </w:r>
    </w:p>
    <w:p>
      <w:pPr>
        <w:autoSpaceDN w:val="0"/>
        <w:spacing w:beforeAutospacing="1" w:afterAutospacing="1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年度）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0"/>
        </w:rPr>
        <w:t>填报单位（盖章）：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lang w:eastAsia="zh-CN"/>
        </w:rPr>
        <w:t>邵阳市</w:t>
      </w:r>
      <w:r>
        <w:rPr>
          <w:rFonts w:hint="eastAsia" w:asciiTheme="minorEastAsia" w:hAnsiTheme="minorEastAsia" w:cstheme="minorEastAsia"/>
          <w:sz w:val="20"/>
          <w:lang w:eastAsia="zh-CN"/>
        </w:rPr>
        <w:t>规划局</w:t>
      </w:r>
    </w:p>
    <w:tbl>
      <w:tblPr>
        <w:tblStyle w:val="2"/>
        <w:tblW w:w="9449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742"/>
        <w:gridCol w:w="567"/>
        <w:gridCol w:w="114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　计　指　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一、主动公开情况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（一）主动公开政府信息数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（不同渠道和方式公开相同信息计1条）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其中：主动公开规范性文件数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制发规范性文件总数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（二）通过不同渠道和方式公开政府信息的情况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1.政府公报公开政府信息数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3.政务微博公开政府信息数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4.政务微信公开政府信息数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二、回应解读情况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（一）回应公众关注热点或重大舆情数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 （不同方式回应同一热点或舆情计1次）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（二）通过不同渠道和方式回应解读的情况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1.参加或举办新闻发布会总次数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其中：主要负责同志参加新闻发布会次数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3.政策解读稿件发布数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篇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4.微博微信回应事件数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三、依申请公开情况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（一）收到申请数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1.当面申请数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2.传真申请数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3.网络申请数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4.信函申请数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（二）申请办结数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1.按时办结数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2.延期办结数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（三）申请答复数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1.属于已主动公开范围数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3.同意部分公开答复数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4.不同意公开答复数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 　其中：涉及国家秘密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涉及商业秘密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涉及个人隐私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危及国家安全、公共安全、经济安全和社会稳定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不是《条例》所指政府信息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法律法规规定的其他情形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5.不属于本行政机关公开数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6.申请信息不存在数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7.告知作出更改补充数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8.告知通过其他途径办理数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四、行政复议数量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五、行政诉讼数量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（一）维持具体行政行为或者驳回原告诉讼请求数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六、举报投诉数量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七、依申请公开信息收取的费用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八、机构建设和保障经费情况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（一）政府信息公开工作专门机构数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（二）设置政府信息公开查阅点数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（三）从事政府信息公开工作人员数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1.专职人员数（不包括政府公报及政府网站工作人员数）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2.兼职人员数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（四）政府信息公开专项经费（不包括用于政府公报编辑管理及政府网站建设维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护等方面的经费）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九、政府信息公开会议和培训情况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（一）召开政府信息公开工作会议或专题会议数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（二）举办各类培训班数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（三）接受培训人员数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38</w:t>
            </w:r>
          </w:p>
        </w:tc>
      </w:tr>
    </w:tbl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单位负责人：　</w:t>
      </w:r>
      <w:r>
        <w:rPr>
          <w:rFonts w:hint="eastAsia" w:asciiTheme="minorEastAsia" w:hAnsiTheme="minorEastAsia" w:cstheme="minorEastAsia"/>
          <w:sz w:val="20"/>
          <w:lang w:eastAsia="zh-CN"/>
        </w:rPr>
        <w:t>唐朝晖</w:t>
      </w:r>
      <w:r>
        <w:rPr>
          <w:rFonts w:hint="eastAsia" w:asciiTheme="minorEastAsia" w:hAnsiTheme="minorEastAsia" w:eastAsiaTheme="minorEastAsia" w:cstheme="minorEastAsia"/>
          <w:sz w:val="24"/>
        </w:rPr>
        <w:t>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审核人：</w:t>
      </w:r>
      <w:r>
        <w:rPr>
          <w:rFonts w:hint="eastAsia" w:asciiTheme="minorEastAsia" w:hAnsiTheme="minorEastAsia" w:cstheme="minorEastAsia"/>
          <w:sz w:val="20"/>
          <w:lang w:eastAsia="zh-CN"/>
        </w:rPr>
        <w:t>吴敏艳</w:t>
      </w:r>
      <w:r>
        <w:rPr>
          <w:rFonts w:hint="eastAsia" w:asciiTheme="minorEastAsia" w:hAnsiTheme="minorEastAsia" w:eastAsiaTheme="minorEastAsia" w:cstheme="minorEastAsia"/>
          <w:sz w:val="24"/>
        </w:rPr>
        <w:t>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填报人：</w:t>
      </w:r>
      <w:r>
        <w:rPr>
          <w:rFonts w:hint="eastAsia" w:asciiTheme="minorEastAsia" w:hAnsiTheme="minorEastAsia" w:cstheme="minorEastAsia"/>
          <w:sz w:val="20"/>
          <w:lang w:eastAsia="zh-CN"/>
        </w:rPr>
        <w:t>余文军</w:t>
      </w:r>
      <w:r>
        <w:rPr>
          <w:rFonts w:hint="eastAsia" w:asciiTheme="minorEastAsia" w:hAnsiTheme="minorEastAsia" w:eastAsiaTheme="minorEastAsia" w:cstheme="minorEastAsia"/>
          <w:sz w:val="24"/>
        </w:rPr>
        <w:t>　　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联系电话：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0739-5631300</w:t>
      </w:r>
      <w:r>
        <w:rPr>
          <w:rFonts w:hint="eastAsia" w:asciiTheme="minorEastAsia" w:hAnsiTheme="minorEastAsia" w:eastAsiaTheme="minorEastAsia" w:cstheme="minorEastAsia"/>
          <w:sz w:val="24"/>
        </w:rPr>
        <w:t>　　　　　　　　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</w:rPr>
        <w:t>填报日期</w:t>
      </w:r>
      <w:r>
        <w:rPr>
          <w:rFonts w:hint="eastAsia" w:asciiTheme="minorEastAsia" w:hAnsiTheme="minorEastAsia" w:cstheme="minorEastAsia"/>
          <w:sz w:val="20"/>
          <w:lang w:eastAsia="zh-CN"/>
        </w:rPr>
        <w:t>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2019年3月13日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30E3"/>
    <w:rsid w:val="02954BF1"/>
    <w:rsid w:val="061D3235"/>
    <w:rsid w:val="06BF3477"/>
    <w:rsid w:val="0E735485"/>
    <w:rsid w:val="104A04BA"/>
    <w:rsid w:val="161470EF"/>
    <w:rsid w:val="20563350"/>
    <w:rsid w:val="2AB1146F"/>
    <w:rsid w:val="3B51314C"/>
    <w:rsid w:val="3E0F2AA6"/>
    <w:rsid w:val="3E8827DC"/>
    <w:rsid w:val="434D3AA4"/>
    <w:rsid w:val="47E14A7D"/>
    <w:rsid w:val="4B5F6526"/>
    <w:rsid w:val="5A0B30E3"/>
    <w:rsid w:val="5BFB4CCD"/>
    <w:rsid w:val="61440568"/>
    <w:rsid w:val="6EE32AD1"/>
    <w:rsid w:val="70F81E84"/>
    <w:rsid w:val="71605028"/>
    <w:rsid w:val="752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2018-03-06T08:55:00Z</dcterms:created>
  <dc:creator>Administrator</dc:creator>
  <cp:lastModifiedBy>随风而起</cp:lastModifiedBy>
  <cp:lastPrinted>2019-03-13T06:40:00Z</cp:lastPrinted>
  <dcterms:modified xsi:type="dcterms:W3CDTF">2019-03-14T03:31:08Z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