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 w:line="26" w:lineRule="atLeast"/>
        <w:ind w:lef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5"/>
        <w:tblpPr w:leftFromText="181" w:rightFromText="181" w:horzAnchor="page" w:tblpX="1447" w:tblpYSpec="top"/>
        <w:tblOverlap w:val="never"/>
        <w:tblW w:w="88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954"/>
        <w:gridCol w:w="1264"/>
        <w:gridCol w:w="1380"/>
        <w:gridCol w:w="2143"/>
        <w:gridCol w:w="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880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政府信息公开情况统计表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0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 201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81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1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填报单位（盖章）：城步县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人民政府办公室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一、主动公开情况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095375" cy="285750"/>
                  <wp:effectExtent l="0" t="0" r="1905" b="3810"/>
                  <wp:docPr id="16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（一）主动公开政府信息数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（不同渠道和方式公开相同的信息列为1条）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其中：主动公开规范性文件数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制发规范性文件总数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（二）通过不同渠道和方式公开政府信息的情况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1、政府公报公开政府信息数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2、政府网站公开政府信息数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3、政务微博公开政府信息数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4、政务微信公开政府信息数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5、其他方式公开政府信息数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二、回应解读情况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028700" cy="304800"/>
                  <wp:effectExtent l="0" t="0" r="7620" b="0"/>
                  <wp:docPr id="1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（一）回应公众关注热点或重大舆情数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（不同方式回应同一热点或舆情计1次）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（二）通过不同渠道和方式回应解读的情况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1、参加或举办新闻发布会总次数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其中：主要负责同志参加新闻发布会次数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2、政府网站在线访谈次数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其中：主要负责同志参加政府网站在线访谈次数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3、政策解读稿件发布数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4、微博微信回应事件数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5、其他方式回应事件数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三、依申请公开情况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104900" cy="333375"/>
                  <wp:effectExtent l="0" t="0" r="7620" b="1905"/>
                  <wp:docPr id="18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（一）收到申请数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1、当面申请数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2、传真申请数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3、网络申请数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4、信函申请数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（二）申请办结数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1、按时办结数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2、延期办结数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（三）申请答复数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1、属于已主动公开范围数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2、同意公开答复数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3、同意部分公开答复数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4、不同意公开答复数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其中：涉及国家秘密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涉及商业秘密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涉及个人隐私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危及国家安全、公共安全、经济安全和社会稳定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不是《条例》所指政府信息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法律法规规定的其他情形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5、不属于本行政机关公开数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6、申请信息不存在数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7、告知作出更改补充数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8、告知通过其他途径办理数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四、行政复议数量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（一）维持具体行政行为数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（二）被依法纠错数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（三）其他情形数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五、行政诉讼数量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（一）维持具体行政行为或者驳回原告诉讼请求数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（二）依法纠错数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（三）其他情形数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六、举报投诉数量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七、依申请公开信息收取的费用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八、机构建设和保障经费情况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047750" cy="304800"/>
                  <wp:effectExtent l="0" t="0" r="3810" b="0"/>
                  <wp:docPr id="19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（一）政府信息公开工作专门机构数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（二）设置政府信息公开查阅点数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（三）从事政府信息公开工作人数员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1、专职人员数（不包括政府公报及政府网站工作人员数）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2、兼职人员数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（四）政府信息公开专项经费（不包括用于政府公报编辑管理及政府网站建设维护等方面的经费）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066800" cy="361950"/>
                  <wp:effectExtent l="0" t="0" r="0" b="3810"/>
                  <wp:docPr id="20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（一）召开政府信息公开工作会议或专题会议数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（二）举办各类培训班数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（三）接受培训人员数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996" w:type="dxa"/>
          <w:trHeight w:val="675" w:hRule="atLeast"/>
        </w:trPr>
        <w:tc>
          <w:tcPr>
            <w:tcW w:w="481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审核人：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填报人：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73" w:type="dxa"/>
          <w:trHeight w:val="553" w:hRule="atLeast"/>
        </w:trPr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07397369877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 w:line="26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30C16"/>
    <w:rsid w:val="052B7740"/>
    <w:rsid w:val="1BB94CA9"/>
    <w:rsid w:val="27993E9D"/>
    <w:rsid w:val="349A343C"/>
    <w:rsid w:val="3B22500F"/>
    <w:rsid w:val="3EBD668F"/>
    <w:rsid w:val="4C830C16"/>
    <w:rsid w:val="53B83CC6"/>
    <w:rsid w:val="67265640"/>
    <w:rsid w:val="6EF91710"/>
    <w:rsid w:val="6F3A3772"/>
    <w:rsid w:val="75B931F3"/>
    <w:rsid w:val="79E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2018-03-14T00:46:00Z</dcterms:created>
  <dc:creator>干校六记</dc:creator>
  <cp:lastModifiedBy>随风而起</cp:lastModifiedBy>
  <dcterms:modified xsi:type="dcterms:W3CDTF">2019-03-11T02:39:17Z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