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44"/>
        </w:rPr>
        <w:t>专项(项目)资金支出</w:t>
      </w:r>
      <w:r>
        <w:rPr>
          <w:rFonts w:hint="eastAsia" w:ascii="新宋体" w:hAnsi="新宋体" w:eastAsia="新宋体"/>
          <w:sz w:val="44"/>
          <w:szCs w:val="44"/>
        </w:rPr>
        <w:t>绩效自评报告表</w:t>
      </w:r>
    </w:p>
    <w:p>
      <w:pPr>
        <w:jc w:val="center"/>
        <w:rPr>
          <w:rFonts w:hint="eastAsia"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val="en-US" w:eastAsia="zh-CN"/>
        </w:rPr>
        <w:t xml:space="preserve">邵阳市教育局 </w:t>
      </w:r>
      <w:r>
        <w:rPr>
          <w:rFonts w:ascii="楷体" w:hAnsi="楷体"/>
          <w:sz w:val="32"/>
          <w:szCs w:val="32"/>
        </w:rPr>
        <w:t xml:space="preserve">   填报日期：</w:t>
      </w:r>
      <w:r>
        <w:rPr>
          <w:rFonts w:hint="eastAsia" w:ascii="楷体" w:hAnsi="楷体"/>
          <w:sz w:val="32"/>
          <w:szCs w:val="32"/>
          <w:lang w:val="en-US" w:eastAsia="zh-CN"/>
        </w:rPr>
        <w:t>2019</w:t>
      </w:r>
      <w:r>
        <w:rPr>
          <w:rFonts w:ascii="楷体" w:hAnsi="楷体"/>
          <w:sz w:val="32"/>
          <w:szCs w:val="32"/>
        </w:rPr>
        <w:t>年</w:t>
      </w:r>
      <w:r>
        <w:rPr>
          <w:rFonts w:hint="eastAsia" w:ascii="楷体" w:hAnsi="楷体"/>
          <w:sz w:val="32"/>
          <w:szCs w:val="32"/>
          <w:lang w:val="en-US" w:eastAsia="zh-CN"/>
        </w:rPr>
        <w:t>5</w:t>
      </w:r>
      <w:r>
        <w:rPr>
          <w:rFonts w:ascii="楷体" w:hAnsi="楷体"/>
          <w:sz w:val="32"/>
          <w:szCs w:val="32"/>
        </w:rPr>
        <w:t>月</w:t>
      </w:r>
      <w:r>
        <w:rPr>
          <w:rFonts w:hint="eastAsia" w:ascii="楷体" w:hAnsi="楷体"/>
          <w:sz w:val="32"/>
          <w:szCs w:val="32"/>
          <w:lang w:val="en-US" w:eastAsia="zh-CN"/>
        </w:rPr>
        <w:t>28</w:t>
      </w:r>
      <w:r>
        <w:rPr>
          <w:rFonts w:ascii="楷体" w:hAnsi="楷体"/>
          <w:sz w:val="32"/>
          <w:szCs w:val="32"/>
        </w:rPr>
        <w:t xml:space="preserve">日   </w:t>
      </w:r>
    </w:p>
    <w:tbl>
      <w:tblPr>
        <w:tblStyle w:val="3"/>
        <w:tblW w:w="9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义务教育均衡发展督导评估（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1.市级初评2.省级评估3.国家验收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default" w:ascii="楷体" w:hAnsi="楷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3.会议场地费4.车辆租金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总额：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楷体" w:hAnsi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楷体" w:hAnsi="楷体"/>
                <w:sz w:val="28"/>
                <w:szCs w:val="28"/>
              </w:rPr>
              <w:t>万元；其他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ascii="楷体" w:hAnsi="楷体"/>
                <w:sz w:val="28"/>
                <w:szCs w:val="28"/>
              </w:rPr>
              <w:t>年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楷体" w:hAnsi="楷体"/>
                <w:sz w:val="28"/>
                <w:szCs w:val="28"/>
              </w:rPr>
              <w:t>月起至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ascii="楷体" w:hAnsi="楷体"/>
                <w:sz w:val="28"/>
                <w:szCs w:val="28"/>
              </w:rPr>
              <w:t>年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楷体" w:hAnsi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根据国务院教育督导委员会办公室《关于进一步做好县域义务教育均衡发展督导评估工作的通知》（国教督〔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2014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5号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），省教育督导委员会办公室《关于调整湖南省县域义务教育发展基本均衡县（市、区）督导评估规划（2016 年----2019年）的通知》（湘教督办〔2016〕75号）文件要求。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根据湖南省人民政府和省教育督导委员会部署开展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所督查县市区均有专家评估意见书，邵东、隆回、武冈、绥宁、大祥等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5个县市区今年顺利通过国家验收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是否实施政府采购及金额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 xml:space="preserve">否   </w:t>
            </w:r>
            <w:r>
              <w:rPr>
                <w:rFonts w:ascii="楷体" w:hAnsi="楷体"/>
                <w:sz w:val="28"/>
                <w:szCs w:val="28"/>
              </w:rPr>
              <w:br w:type="textWrapping"/>
            </w:r>
            <w:r>
              <w:rPr>
                <w:rFonts w:ascii="楷体" w:hAnsi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注明实施该专项（项目）管理所依据的管理制度和办法的具体名称。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相关县市区开展自查自评及申报。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市人民政府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教育督导委员会组织省市专家开展市级初评。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市人民政府审核上报。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省人民政府和省教育督导委员会开展省级评估。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国家教育督导委员会开展评估验收。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邵东、隆回、武冈、绥宁、大祥等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5个县市区2018年经市级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初评和省级评估后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顺利通过国家验收。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无</w:t>
            </w:r>
            <w:r>
              <w:rPr>
                <w:rFonts w:ascii="楷体" w:hAnsi="楷体"/>
                <w:sz w:val="28"/>
                <w:szCs w:val="28"/>
              </w:rPr>
              <w:t>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报账管理制度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全面推动了我市义务教育均衡发展，达到国家基本要求。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142" w:leftChars="0" w:firstLine="0" w:firstLineChars="0"/>
              <w:textAlignment w:val="auto"/>
              <w:rPr>
                <w:rFonts w:hint="eastAsia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全面推动我市各县市区义务教育均衡发展。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142" w:leftChars="0" w:firstLine="0" w:firstLineChars="0"/>
              <w:textAlignment w:val="auto"/>
              <w:rPr>
                <w:rFonts w:hint="default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推动了各县市区义务教育学校办学条件的改善。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142" w:leftChars="0" w:firstLine="0" w:firstLineChars="0"/>
              <w:textAlignment w:val="auto"/>
              <w:rPr>
                <w:rFonts w:hint="default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加强了教师队伍的更优化管理。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142" w:leftChars="0" w:firstLine="0" w:firstLineChars="0"/>
              <w:textAlignment w:val="auto"/>
              <w:rPr>
                <w:rFonts w:hint="default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加强了义务教育学校的教育教学管理。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142" w:leftChars="0" w:firstLine="0" w:firstLineChars="0"/>
              <w:textAlignment w:val="auto"/>
              <w:rPr>
                <w:rFonts w:hint="default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提升了学校办学质量和效益等。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ascii="楷体" w:hAnsi="楷体"/>
                <w:sz w:val="28"/>
                <w:szCs w:val="28"/>
              </w:rPr>
              <w:t>有效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希望进一步加大义务教育学校投入力度。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说明：主管部门对专项（项目）单位填报内容的客观真实性进行审核，并对专项（项目）单位的自评结论签具是否认定的意见。</w:t>
            </w:r>
          </w:p>
          <w:p>
            <w:pPr>
              <w:rPr>
                <w:rFonts w:ascii="楷体" w:hAnsi="楷体"/>
                <w:sz w:val="28"/>
                <w:szCs w:val="28"/>
              </w:rPr>
            </w:pPr>
          </w:p>
          <w:p>
            <w:pPr>
              <w:rPr>
                <w:rFonts w:ascii="楷体" w:hAnsi="楷体"/>
                <w:sz w:val="28"/>
                <w:szCs w:val="28"/>
              </w:rPr>
            </w:pPr>
          </w:p>
          <w:p>
            <w:pPr>
              <w:rPr>
                <w:rFonts w:ascii="楷体" w:hAnsi="楷体"/>
                <w:sz w:val="28"/>
                <w:szCs w:val="28"/>
              </w:rPr>
            </w:pPr>
          </w:p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 xml:space="preserve">单位负责人（签章）：   </w:t>
      </w:r>
    </w:p>
    <w:p>
      <w:pPr>
        <w:spacing w:line="480" w:lineRule="exact"/>
        <w:rPr>
          <w:rFonts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 xml:space="preserve">专项（项目）负责人（签章）：   </w:t>
      </w:r>
    </w:p>
    <w:p>
      <w:pPr>
        <w:spacing w:line="480" w:lineRule="exact"/>
        <w:rPr>
          <w:rFonts w:hint="eastAsia"/>
        </w:rPr>
      </w:pPr>
      <w:r>
        <w:rPr>
          <w:rFonts w:ascii="楷体" w:hAnsi="楷体"/>
          <w:sz w:val="32"/>
          <w:szCs w:val="32"/>
        </w:rPr>
        <w:t>评价负责人（签章）：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20910"/>
    <w:multiLevelType w:val="singleLevel"/>
    <w:tmpl w:val="BA3209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F28448"/>
    <w:multiLevelType w:val="singleLevel"/>
    <w:tmpl w:val="57F2844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4908"/>
    <w:rsid w:val="0008304C"/>
    <w:rsid w:val="00575D1D"/>
    <w:rsid w:val="008B4908"/>
    <w:rsid w:val="0D457EAE"/>
    <w:rsid w:val="6263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242</Words>
  <Characters>1385</Characters>
  <Lines>11</Lines>
  <Paragraphs>3</Paragraphs>
  <TotalTime>15</TotalTime>
  <ScaleCrop>false</ScaleCrop>
  <LinksUpToDate>false</LinksUpToDate>
  <CharactersWithSpaces>1624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2019-05-28T00:53:00Z</dcterms:created>
  <dc:creator>微软用户</dc:creator>
  <cp:lastModifiedBy>Administrator</cp:lastModifiedBy>
  <cp:lastPrinted>2019-05-29T02:38:11Z</cp:lastPrinted>
  <dcterms:modified xsi:type="dcterms:W3CDTF">2019-05-29T07:05:32Z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