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邵阳市优化营商环境促进市场主体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高质量发展实施方案（2022—2025年）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79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（征求意见稿）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79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为全面落实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“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三高四新”战略定位和使命任务，持续深化“放管服”改革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，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优化营商环境，促进市场主体高质量发展，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按照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《湖南省人民政府关于优化营商环境促进市场主体高质量发展的意见》（湘政发〔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2022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〕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2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号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）要求，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结合我市实际，制定本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方案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u w:val="none"/>
        </w:rPr>
        <w:t>一、指导思想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以习近平新时代中国特色社会主义思想为指导，全面贯彻党的十九大和十九届历次全会精神，深入落实习近平总书记对湖南重要讲话重要指示批示精神，按照省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、市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第十二次</w:t>
      </w:r>
      <w:bookmarkStart w:id="0" w:name="_GoBack"/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党代会部署要求，大力优化营商环境，实施优质企业梯度培</w:t>
      </w:r>
      <w:bookmarkEnd w:id="0"/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育行动和市场主体倍增工程，以市场主体的高质量发展助推现代化新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邵阳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建设。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u w:val="none"/>
        </w:rPr>
        <w:t>二</w:t>
      </w:r>
      <w:r>
        <w:rPr>
          <w:rStyle w:val="7"/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u w:val="none"/>
          <w:lang w:eastAsia="zh-CN"/>
        </w:rPr>
        <w:t>、发展</w:t>
      </w:r>
      <w:r>
        <w:rPr>
          <w:rStyle w:val="7"/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u w:val="none"/>
        </w:rPr>
        <w:t>目标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</w:rPr>
        <w:t>——市场主体总量显著增长。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市场主体生命力、活跃度不断提升，总量持续增长。到2025年末，全市市场主体力争达到70万户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其中，企业19.52万户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，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个体工商户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和农民专业合作社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50.48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万户。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</w:rPr>
        <w:t>——市场主体结构不断优化。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市场主体多元发展，三次产业布局更加合理，“三个高地”支撑更加有力。到2025年末，全市规模以上农产品加工企业、规模以上建筑业企业、规模以上服务业企业、限额以上商贸流通企业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、“四上”文化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" w:eastAsia="zh-CN"/>
        </w:rPr>
        <w:t>旅游企业分别达到</w:t>
      </w:r>
      <w:r>
        <w:rPr>
          <w:rStyle w:val="7"/>
          <w:rFonts w:hint="default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" w:eastAsia="zh-CN"/>
        </w:rPr>
        <w:t>500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" w:eastAsia="zh-CN"/>
        </w:rPr>
        <w:t>户、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395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" w:eastAsia="zh-CN"/>
        </w:rPr>
        <w:t>户、</w:t>
      </w:r>
      <w:r>
        <w:rPr>
          <w:rStyle w:val="7"/>
          <w:rFonts w:hint="default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" w:eastAsia="zh-CN"/>
        </w:rPr>
        <w:t>6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78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" w:eastAsia="zh-CN"/>
        </w:rPr>
        <w:t>户、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1920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" w:eastAsia="zh-CN"/>
        </w:rPr>
        <w:t>户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、500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" w:eastAsia="zh-CN"/>
        </w:rPr>
        <w:t>户，规模以上工业企业、高新技术企业、外商投资企业、外贸实绩企业分别达到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2500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" w:eastAsia="zh-CN"/>
        </w:rPr>
        <w:t>户、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800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" w:eastAsia="zh-CN"/>
        </w:rPr>
        <w:t>户、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100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" w:eastAsia="zh-CN"/>
        </w:rPr>
        <w:t>户、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788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户。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</w:rPr>
        <w:t>——市场主体质量稳步提升。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加快“个转企、小升规、规改股、股上市”提档升级，市场主体综合实力、创新能力、经济效益不断提升，实现绿色化、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高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质量增长。到2025年末，引进三类500强企业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69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户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，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上市公司突破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3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家，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新增50亿元制造业企业</w:t>
      </w:r>
      <w:r>
        <w:rPr>
          <w:rStyle w:val="7"/>
          <w:rFonts w:hint="default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" w:eastAsia="zh-CN"/>
        </w:rPr>
        <w:t>3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户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百亿元制造业企业</w:t>
      </w:r>
      <w:r>
        <w:rPr>
          <w:rStyle w:val="7"/>
          <w:rFonts w:hint="default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" w:eastAsia="zh-CN"/>
        </w:rPr>
        <w:t>2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户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，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国家级、省级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“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小巨人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”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企业分别突破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2</w:t>
      </w:r>
      <w:r>
        <w:rPr>
          <w:rStyle w:val="7"/>
          <w:rFonts w:hint="default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" w:eastAsia="zh-CN"/>
        </w:rPr>
        <w:t>0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户、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16</w:t>
      </w:r>
      <w:r>
        <w:rPr>
          <w:rStyle w:val="7"/>
          <w:rFonts w:hint="default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" w:eastAsia="zh-CN"/>
        </w:rPr>
        <w:t>0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户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，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国家级制造业单项冠军企业（产品）达到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4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个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，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评价入库科技型中小企业突破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900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户。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</w:rPr>
        <w:t>——市场主体生态持续改善。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营商环境全面优化，土地、资本、数据等要素市场化配置改革不断深化，产业配套能力持续提升，经营成本有效降低，行政服务水平和市场治理效能不断提升，企业办事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更加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便捷，发展生态更趋良好。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u w:val="none"/>
          <w:lang w:eastAsia="zh-CN"/>
        </w:rPr>
        <w:t>三、</w:t>
      </w:r>
      <w:r>
        <w:rPr>
          <w:rStyle w:val="7"/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u w:val="none"/>
        </w:rPr>
        <w:t>重点任务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  <w:lang w:eastAsia="zh-CN"/>
        </w:rPr>
        <w:t>（一）实施重点企业培育行动。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建立产业发展目录和投资指南，聚焦先进制造业、创新创造、外资外贸、农业农村、文化旅游等重点领域，突出培育企业主体。大力实施产业发展“千百十”工程，创建国家制造业高质量发展试验区，打造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2个国家级先进制造业集群、5个省级先进制造业集群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。建立“科企—高企—小巨人—上市领军型”企业梯度培育体系，加强“大院大所大企”合作，实施产业领军企业“头雁领航”工程。加强与东盟、非洲等地的深度合作，加快建设中非产业园、东盟科技产业园，率先打造湖南自贸区联动发展区，推动形成对接非洲和东盟经贸合作长效机制。深入推进“六大强农”行动，实施“千社”工程，支持农民专业合作社参与乡村振兴项目，鼓励支持农业企业股改、上市。加强文化旅游资源保护与开发利用，推动旅游业提质升档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,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大力推进全域旅游、乡村旅游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，着力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培养文化旅游企业。（市工信局、市科技局、市商务局、市农业农村局、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市乡村振兴局、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市文旅广体局等按职责分工负责）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（二）实施中小企业和个体工商户培育行动。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强化统筹协调机制作用，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续推动减税降费、减租降息、普惠金融等纾困惠企政策直达基层、直接惠及个体工商户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和中小企业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。落实个体工商户稳岗就业补贴，降低小微企业和个体工商户地租成本，引导平台企业降低不合理收费和抽成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。运用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普惠小微企业和个体工商户贷款支持工具，做好普惠小微企业信用贷款支持计划接续转换工作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，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推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pacing w:val="-6"/>
          <w:sz w:val="32"/>
          <w:szCs w:val="32"/>
          <w:u w:val="none"/>
        </w:rPr>
        <w:t>动个体工商户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pacing w:val="-6"/>
          <w:sz w:val="32"/>
          <w:szCs w:val="32"/>
          <w:u w:val="none"/>
          <w:lang w:eastAsia="zh-CN"/>
        </w:rPr>
        <w:t>和中小企业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pacing w:val="-6"/>
          <w:sz w:val="32"/>
          <w:szCs w:val="32"/>
          <w:u w:val="none"/>
        </w:rPr>
        <w:t>扩面，不断提高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pacing w:val="-6"/>
          <w:sz w:val="32"/>
          <w:szCs w:val="32"/>
          <w:u w:val="none"/>
          <w:lang w:eastAsia="zh-CN"/>
        </w:rPr>
        <w:t>其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pacing w:val="-6"/>
          <w:sz w:val="32"/>
          <w:szCs w:val="32"/>
          <w:u w:val="none"/>
        </w:rPr>
        <w:t>存活率、活跃度，稳住市场主体培育的基本盘。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pacing w:val="-6"/>
          <w:sz w:val="32"/>
          <w:szCs w:val="32"/>
          <w:u w:val="none"/>
          <w:lang w:eastAsia="zh-CN"/>
        </w:rPr>
        <w:t>（市市场监管局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pacing w:val="-6"/>
          <w:sz w:val="32"/>
          <w:szCs w:val="32"/>
          <w:u w:val="none"/>
        </w:rPr>
        <w:t>牵头，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pacing w:val="-6"/>
          <w:sz w:val="32"/>
          <w:szCs w:val="32"/>
          <w:u w:val="none"/>
          <w:lang w:eastAsia="zh-CN"/>
        </w:rPr>
        <w:t>市发改委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pacing w:val="-6"/>
          <w:sz w:val="32"/>
          <w:szCs w:val="32"/>
          <w:u w:val="none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pacing w:val="-6"/>
          <w:sz w:val="32"/>
          <w:szCs w:val="32"/>
          <w:u w:val="none"/>
          <w:lang w:eastAsia="zh-CN"/>
        </w:rPr>
        <w:t>市财政局、市税务局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pacing w:val="-6"/>
          <w:sz w:val="32"/>
          <w:szCs w:val="32"/>
          <w:u w:val="none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pacing w:val="-6"/>
          <w:sz w:val="32"/>
          <w:szCs w:val="32"/>
          <w:u w:val="none"/>
          <w:lang w:eastAsia="zh-CN"/>
        </w:rPr>
        <w:t>市人社局、市住建局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pacing w:val="-6"/>
          <w:sz w:val="32"/>
          <w:szCs w:val="32"/>
          <w:u w:val="none"/>
        </w:rPr>
        <w:t>等按职责分工负责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pacing w:val="-6"/>
          <w:sz w:val="32"/>
          <w:szCs w:val="32"/>
          <w:u w:val="none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</w:rPr>
        <w:t>（</w:t>
      </w: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  <w:lang w:eastAsia="zh-CN"/>
        </w:rPr>
        <w:t>三</w:t>
      </w: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</w:rPr>
        <w:t>）实施“个转企”培育行动。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建立“个转企”种子培育库，加大“个转企”支持力度，符合条件的“个转企”企业，转企三年内享受小微企业税费优惠政策。推动实现“个转企”登记程序一件事一次办，保持“个转企”登记档案延续性、一致性，支持个体工商户享有的专利权、商标权、名称权等权益保护转移至“个转企”企业名下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（市市场监管局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牵头，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市工信局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市人社局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市自然资源和规划局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人民银行邵阳市中心支行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市税务局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等按职责分工负责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</w:rPr>
        <w:t>（</w:t>
      </w: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  <w:lang w:eastAsia="zh-CN"/>
        </w:rPr>
        <w:t>四</w:t>
      </w: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</w:rPr>
        <w:t>）实施“四上”企业培育行动。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开展“新增规模以上工业企业”行动，充分挖掘规上企业新增量，支持新增规上企业稳定在库。建立存量企业退库预警机制，加强临退企业经营情况监测分析，帮助企业纾困解难，切实减少退库数量。支持资质等级建筑业企业、限额以上批零住宿餐饮企业、限额以上服务业企业规模发展。（市发改委、市工信局、市财政局、市住建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市商务局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市国资委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市工商联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等按职责分工负责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  <w:lang w:eastAsia="zh-CN"/>
        </w:rPr>
        <w:t>（五）实施企业上市培育行动。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贯彻落实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企业上市“金芙蓉跃升”计划，扩充上市后备资源，强化后备企业培育辅导，引导企业规范治理，做好风险防范，支持企业做强做优。拓宽上市渠道，着力推动科技创新型企业科创板上市，加快推动“三创四新”企业创业板上市，稳步推进创新型中小企业北交所上市，鼓励再融资和并购重组，积极招引优质上市公司和后备企业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（市政府金融办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牵头，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市中级人民法院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市人民检察院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市发改委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市科技局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市工信局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市财政局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市商务局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市国资委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、市市场监管局、市税务局等按职责分工负责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u w:val="none"/>
          <w:lang w:eastAsia="zh-CN"/>
        </w:rPr>
        <w:t>四、</w:t>
      </w:r>
      <w:r>
        <w:rPr>
          <w:rStyle w:val="7"/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u w:val="none"/>
        </w:rPr>
        <w:t>主要举措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  <w:lang w:eastAsia="zh-CN"/>
        </w:rPr>
        <w:t>（一）加大财税支持力度。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完善财政资金直达机制，强化日常监控，确保直达资金落实到位、规范使用。优化税费优惠政策适用程序，推行惠企政策“免申即享”。落实制造业增值税留抵退税、小规模纳税人减征免征等减税降费政策。加强非税收入退付管理，确保取消、停征、免征及降低征收标准的收费基金项目落实到位。支持招大引强，对世界500强、中国500强、民营500强、行业领军企业来邵新设立企业总部的，按“一事一议”方式对其在邵企业给予支持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（市财政局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市税务局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</w:rPr>
        <w:t>牵头，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市直和省属驻邵有关单位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</w:rPr>
        <w:t>按职责分工负责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  <w:lang w:val="en-US" w:eastAsia="zh-CN"/>
        </w:rPr>
        <w:t>（二）</w:t>
      </w: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  <w:lang w:eastAsia="zh-CN"/>
        </w:rPr>
        <w:t>提高助企纾困实效。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开展“百行进万企”融资对接活动，推广银税互动、银保合作、政银担合作等模式，用好“信易贷”“潇湘财银贷”等平台和工具，增加信用贷款、首贷投放，推广随借随还贷款。建立企业融资专家库，建设邵阳市金融综合服务平台，打破银企信息不对称困局，提升银企对接质效。充分发挥过桥资金作用，降低过桥费率，有效降低企业续贷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综合融资成本。（人民银行邵阳市中心支行、市银保监分局牵头，市发改委、市工信局、市财政局、市政府金融办、市人社局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市住建局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市市场监管局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市医保局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市税务局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国网邵阳供电公司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</w:rPr>
        <w:t>等按职责分工负责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  <w:lang w:val="en-US" w:eastAsia="zh-CN"/>
        </w:rPr>
        <w:t>（三）</w:t>
      </w: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  <w:lang w:eastAsia="zh-CN"/>
        </w:rPr>
        <w:t>降低企业要素成本。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完善周转地、标准地、弹性地政策，引导企业集聚发展。做好保供稳价工作，加快推进重点工程建设，科学调度煤、电、油、气、运，防止要素成本高企造成市场预期减弱。加强城镇供水供电供气清理规范，帮助企业解决用工、资金、关键零部件供应等生产要素问题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（市发改委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</w:rPr>
        <w:t>牵头，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市自然资源和规划局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市工信局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市人社局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人民银行邵阳市中心支行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市供销合作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val="en-US" w:eastAsia="zh-CN"/>
        </w:rPr>
        <w:t>总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社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</w:rPr>
        <w:t>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国网邵阳供电公司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</w:rPr>
        <w:t>等按职责分工负责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  <w:lang w:val="en-US" w:eastAsia="zh-CN"/>
        </w:rPr>
        <w:t>（四）优化行政审批服务</w:t>
      </w: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  <w:lang w:eastAsia="zh-CN"/>
        </w:rPr>
        <w:t>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深入推进住所（经营场所）登记制度改革，推动“非禁即入”普遍落实。实现“证照分离”改革全覆盖，推进“照后减证”和简化审批。深化“一件事一次办”改革，提高“一网通办”效率，扩大“跨省通办”范围。推动高频电子证照标准化和跨区域互认共享。深化工程建设项目审批制度改革，进一步压减电力接入审批时间。发挥破产处置府院联动机制作用，优化简易注销制度。（市发改委、市行政审批服务局牵头，市司法局、市公安局、市中级人民法院、市人社局、市商务局、市税务局、邵阳海关、市住建局、市市场监管局、人民银行邵阳市中心支行等按职责分工负责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  <w:lang w:val="en-US" w:eastAsia="zh-CN"/>
        </w:rPr>
        <w:t>（五）</w:t>
      </w: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  <w:lang w:eastAsia="zh-CN"/>
        </w:rPr>
        <w:t>营造公平竞争环境</w:t>
      </w: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  <w:lang w:val="en-US" w:eastAsia="zh-CN"/>
        </w:rPr>
        <w:t>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废除与企业性质、属地或规模挂钩的歧视性准入规定和补贴政策，加强民生保障、促进创新等重点领域的反垄断和反不正当竞争执法。完善涉企收费目录清单制度，加强涉企收费治理。推广信用承诺制、告知承诺制，健全守信联合激励和失信联合惩戒机制。完善产权保护制度，依法全面保护各类产权。严格市场监管、质量监管、安全监管、金融监管，加强违法惩戒，严守市场安全底线。加强行业自律，建立健全行业规范，推动行业诚信体系建设。（市市场监管局牵头，市中级人民法院、市人民检察院、市发改委、市公安局、市住建局、市交通运输局、市农业农村局、市文旅广体局、市卫生健康委、市政府金融办、人民银行邵阳市中心支行、市银保监分局、市税务局、市司法局等按职责分工负责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u w:val="none"/>
        </w:rPr>
        <w:t>五</w:t>
      </w:r>
      <w:r>
        <w:rPr>
          <w:rStyle w:val="7"/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u w:val="none"/>
          <w:lang w:eastAsia="zh-CN"/>
        </w:rPr>
        <w:t>、</w:t>
      </w:r>
      <w:r>
        <w:rPr>
          <w:rStyle w:val="7"/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u w:val="none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</w:rPr>
        <w:t>（一）强化组织保障。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建立市场主体高质量发展市级推进工作机制（以下简称推进机制），由市委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书记严华、市长华学健任总召集人，分管副市长晏丽君任副召集人，市直有关单位主要负责人为成员。推进机制办公室设市市场监管局，由市市场监管局党组书记、局长何育新任办公室主任，统筹推进市场主体倍增工作，协调解决工作中的重大问题。各县市区人民政府、邵阳经济技术开发区管委会要建立相应工作机制，加强组织领导和统筹协调。各成员单位要组建工作专班，切实做好任务落实和督促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</w:rPr>
        <w:t>（</w:t>
      </w: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  <w:lang w:eastAsia="zh-CN"/>
        </w:rPr>
        <w:t>二</w:t>
      </w: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</w:rPr>
        <w:t>）强化</w:t>
      </w: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  <w:lang w:eastAsia="zh-CN"/>
        </w:rPr>
        <w:t>责任落实</w:t>
      </w: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</w:rPr>
        <w:t>。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各县市区人民政府、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邵阳经济技术开发区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管委会和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市市场监管局、市发改委、市工信局、市商务局、市农业农村局、市住建局、市科技局、市政府金融办、市文旅广体局等指标牵头部门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要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根据方案分工和目标清单，结合本地本部门实际，抓紧研究制定促进市场主体高质量发展实施方案，将目标任务细化到年度、分解到地区、具体到部门，分级分类制定任务书、路线图，确保任务落实到位。其他相关责任单位要根据方案分工，制定推进市场主体倍增工程的具体政策措施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</w:rPr>
        <w:t>（</w:t>
      </w: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  <w:lang w:eastAsia="zh-CN"/>
        </w:rPr>
        <w:t>三</w:t>
      </w: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</w:rPr>
        <w:t>）强化考核监测。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将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市场主体培育推进情况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纳入绩效考核体系和市政府“三重点”工作，对各县市区、</w:t>
      </w:r>
      <w:r>
        <w:rPr>
          <w:rStyle w:val="7"/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邵阳经济技术开发区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实行月调度、季讲评、年考核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。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市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政府督查室要将市场主体培育工作纳入重点督查范围，定期跟踪督查。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  <w:lang w:eastAsia="zh-CN"/>
        </w:rPr>
        <w:t>推进机制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办公室要牵头建立统计监测制度，建立健全统计监测指标体系，加强日常监测，强化工作调度。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</w:pP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</w:rPr>
        <w:t>（</w:t>
      </w: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  <w:lang w:eastAsia="zh-CN"/>
        </w:rPr>
        <w:t>四</w:t>
      </w:r>
      <w:r>
        <w:rPr>
          <w:rStyle w:val="7"/>
          <w:rFonts w:hint="eastAsia" w:ascii="Times New Roman" w:hAnsi="Times New Roman" w:eastAsia="楷体_GB2312" w:cs="楷体"/>
          <w:b w:val="0"/>
          <w:bCs w:val="0"/>
          <w:color w:val="000000"/>
          <w:sz w:val="32"/>
          <w:szCs w:val="32"/>
          <w:u w:val="none"/>
        </w:rPr>
        <w:t>）强化宣传引导。</w:t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sz w:val="32"/>
          <w:szCs w:val="32"/>
          <w:u w:val="none"/>
        </w:rPr>
        <w:t>各部门要充分利用各类媒体，宣传市场主体在经济社会发展中的重要地位、作用和培育市场主体的重要意义，以及优化营商环境促进市场主体倍增的政策措施，做好政策措施宣传解读，扩大知晓度、支持度和参与度，及时回应社会关切，确保政策措施全面落实；要及时总结市场主体培育发展中可推广复制的典型经验，提振市场主体信心，营造良好的舆论氛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6C6D1148"/>
    <w:rsid w:val="6C6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2022-11-28T03:05:00Z</dcterms:created>
  <dc:creator>旧时光·不见旧人</dc:creator>
  <cp:lastModifiedBy>旧时光·不见旧人</cp:lastModifiedBy>
  <dcterms:modified xsi:type="dcterms:W3CDTF">2022-11-28T03:06:33Z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30908BF066274C428051EBBA6C717319</vt:lpwstr>
  </property>
</Properties>
</file>